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9EC159">
      <w:pPr>
        <w:tabs>
          <w:tab w:val="left" w:pos="1710"/>
        </w:tabs>
        <w:rPr>
          <w:rFonts w:hint="eastAsia" w:ascii="宋体" w:hAnsi="宋体" w:eastAsia="宋体" w:cs="宋体"/>
          <w:highlight w:val="none"/>
        </w:rPr>
      </w:pPr>
      <w:bookmarkStart w:id="0" w:name="_Toc183682338"/>
      <w:bookmarkStart w:id="1" w:name="_Toc217446030"/>
    </w:p>
    <w:p w14:paraId="45BC1F72">
      <w:pPr>
        <w:rPr>
          <w:rFonts w:hint="eastAsia" w:ascii="宋体" w:hAnsi="宋体" w:eastAsia="宋体" w:cs="宋体"/>
          <w:color w:val="auto"/>
          <w:sz w:val="44"/>
          <w:szCs w:val="44"/>
        </w:rPr>
      </w:pPr>
    </w:p>
    <w:p w14:paraId="098A318A">
      <w:pPr>
        <w:pStyle w:val="19"/>
        <w:rPr>
          <w:rFonts w:hint="eastAsia" w:ascii="宋体" w:hAnsi="宋体" w:eastAsia="宋体" w:cs="宋体"/>
        </w:rPr>
      </w:pPr>
    </w:p>
    <w:p w14:paraId="140B5111">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96"/>
          <w:szCs w:val="96"/>
          <w:lang w:val="en-US" w:eastAsia="zh-CN"/>
        </w:rPr>
        <w:t>竞争性磋商</w:t>
      </w:r>
      <w:r>
        <w:rPr>
          <w:rFonts w:hint="eastAsia" w:ascii="宋体" w:hAnsi="宋体" w:eastAsia="宋体" w:cs="宋体"/>
          <w:b/>
          <w:bCs/>
          <w:sz w:val="96"/>
          <w:szCs w:val="96"/>
        </w:rPr>
        <w:t>文件</w:t>
      </w:r>
    </w:p>
    <w:p w14:paraId="45578169">
      <w:pPr>
        <w:snapToGrid w:val="0"/>
        <w:spacing w:line="360" w:lineRule="auto"/>
        <w:jc w:val="center"/>
        <w:rPr>
          <w:rFonts w:hint="eastAsia" w:ascii="宋体" w:hAnsi="宋体" w:eastAsia="宋体" w:cs="宋体"/>
          <w:color w:val="auto"/>
          <w:sz w:val="32"/>
          <w:szCs w:val="32"/>
        </w:rPr>
      </w:pPr>
    </w:p>
    <w:p w14:paraId="07D73B25">
      <w:pPr>
        <w:snapToGrid w:val="0"/>
        <w:spacing w:line="360" w:lineRule="auto"/>
        <w:rPr>
          <w:rFonts w:hint="eastAsia" w:ascii="宋体" w:hAnsi="宋体" w:eastAsia="宋体" w:cs="宋体"/>
          <w:color w:val="auto"/>
          <w:sz w:val="32"/>
          <w:szCs w:val="32"/>
        </w:rPr>
      </w:pPr>
    </w:p>
    <w:p w14:paraId="458E7778">
      <w:pPr>
        <w:snapToGrid w:val="0"/>
        <w:spacing w:line="360" w:lineRule="auto"/>
        <w:ind w:firstLine="720" w:firstLineChars="200"/>
        <w:rPr>
          <w:rFonts w:hint="eastAsia" w:ascii="宋体" w:hAnsi="宋体" w:eastAsia="宋体" w:cs="宋体"/>
          <w:color w:val="auto"/>
          <w:sz w:val="36"/>
          <w:szCs w:val="36"/>
          <w:lang w:val="en-US" w:eastAsia="zh-CN"/>
        </w:rPr>
      </w:pPr>
    </w:p>
    <w:p w14:paraId="1C7B9A40">
      <w:pPr>
        <w:snapToGrid w:val="0"/>
        <w:spacing w:line="360" w:lineRule="auto"/>
        <w:ind w:firstLine="720" w:firstLineChars="200"/>
        <w:rPr>
          <w:rFonts w:hint="eastAsia" w:ascii="宋体" w:hAnsi="宋体" w:eastAsia="宋体" w:cs="宋体"/>
          <w:color w:val="auto"/>
          <w:sz w:val="36"/>
          <w:szCs w:val="36"/>
          <w:lang w:val="en-US" w:eastAsia="zh-CN"/>
        </w:rPr>
      </w:pPr>
    </w:p>
    <w:p w14:paraId="76C3BB5D">
      <w:pPr>
        <w:snapToGrid w:val="0"/>
        <w:spacing w:line="360" w:lineRule="auto"/>
        <w:ind w:firstLine="720" w:firstLineChars="200"/>
        <w:rPr>
          <w:rFonts w:hint="eastAsia"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项目名称：融水苗族自治县人民医院布草采购项目</w:t>
      </w:r>
    </w:p>
    <w:p w14:paraId="4645AD1D">
      <w:pPr>
        <w:snapToGrid w:val="0"/>
        <w:spacing w:line="360" w:lineRule="auto"/>
        <w:rPr>
          <w:rFonts w:hint="default"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 xml:space="preserve">   </w:t>
      </w:r>
    </w:p>
    <w:p w14:paraId="7B69508F">
      <w:pPr>
        <w:snapToGrid w:val="0"/>
        <w:spacing w:line="360" w:lineRule="auto"/>
        <w:ind w:firstLine="720" w:firstLineChars="200"/>
        <w:rPr>
          <w:rFonts w:hint="default" w:ascii="宋体" w:hAnsi="宋体" w:eastAsia="宋体" w:cs="宋体"/>
          <w:color w:val="auto"/>
          <w:sz w:val="36"/>
          <w:szCs w:val="36"/>
          <w:lang w:val="en-US"/>
        </w:rPr>
      </w:pPr>
      <w:r>
        <w:rPr>
          <w:rFonts w:hint="eastAsia" w:ascii="宋体" w:hAnsi="宋体" w:eastAsia="宋体" w:cs="宋体"/>
          <w:color w:val="auto"/>
          <w:sz w:val="36"/>
          <w:szCs w:val="36"/>
        </w:rPr>
        <w:t>采购编号：</w:t>
      </w:r>
      <w:r>
        <w:rPr>
          <w:rFonts w:hint="eastAsia" w:ascii="宋体" w:hAnsi="宋体" w:eastAsia="宋体" w:cs="宋体"/>
          <w:color w:val="auto"/>
          <w:sz w:val="36"/>
          <w:szCs w:val="36"/>
          <w:lang w:val="en-US" w:eastAsia="zh-CN"/>
        </w:rPr>
        <w:t>RYCG20250</w:t>
      </w:r>
      <w:r>
        <w:rPr>
          <w:rFonts w:hint="eastAsia" w:ascii="宋体" w:hAnsi="宋体" w:cs="宋体"/>
          <w:color w:val="auto"/>
          <w:sz w:val="36"/>
          <w:szCs w:val="36"/>
          <w:lang w:val="en-US" w:eastAsia="zh-CN"/>
        </w:rPr>
        <w:t>43</w:t>
      </w:r>
    </w:p>
    <w:p w14:paraId="3AFAFD20">
      <w:pPr>
        <w:snapToGrid w:val="0"/>
        <w:spacing w:line="360" w:lineRule="auto"/>
        <w:rPr>
          <w:rFonts w:hint="eastAsia" w:ascii="宋体" w:hAnsi="宋体" w:eastAsia="宋体" w:cs="宋体"/>
          <w:color w:val="auto"/>
          <w:sz w:val="36"/>
          <w:szCs w:val="36"/>
        </w:rPr>
      </w:pPr>
    </w:p>
    <w:p w14:paraId="22F2F45B">
      <w:pPr>
        <w:snapToGrid w:val="0"/>
        <w:spacing w:line="360" w:lineRule="auto"/>
        <w:rPr>
          <w:rFonts w:hint="eastAsia" w:ascii="宋体" w:hAnsi="宋体" w:eastAsia="宋体" w:cs="宋体"/>
          <w:color w:val="auto"/>
          <w:sz w:val="36"/>
          <w:szCs w:val="36"/>
        </w:rPr>
      </w:pPr>
    </w:p>
    <w:p w14:paraId="33AB731C">
      <w:pPr>
        <w:snapToGrid w:val="0"/>
        <w:spacing w:line="360" w:lineRule="auto"/>
        <w:rPr>
          <w:rFonts w:hint="eastAsia" w:ascii="宋体" w:hAnsi="宋体" w:eastAsia="宋体" w:cs="宋体"/>
          <w:color w:val="auto"/>
          <w:sz w:val="36"/>
          <w:szCs w:val="36"/>
        </w:rPr>
      </w:pPr>
    </w:p>
    <w:p w14:paraId="794E58ED">
      <w:pPr>
        <w:pStyle w:val="5"/>
        <w:widowControl/>
        <w:snapToGrid w:val="0"/>
        <w:spacing w:line="360" w:lineRule="auto"/>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融水苗族自治县人民医院</w:t>
      </w:r>
    </w:p>
    <w:p w14:paraId="7E6BA0C2">
      <w:pPr>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2025年</w:t>
      </w:r>
      <w:r>
        <w:rPr>
          <w:rFonts w:hint="eastAsia" w:ascii="宋体" w:hAnsi="宋体" w:cs="宋体"/>
          <w:color w:val="auto"/>
          <w:sz w:val="36"/>
          <w:szCs w:val="36"/>
          <w:lang w:val="en-US" w:eastAsia="zh-CN"/>
        </w:rPr>
        <w:t>7</w:t>
      </w:r>
      <w:r>
        <w:rPr>
          <w:rFonts w:hint="eastAsia" w:ascii="宋体" w:hAnsi="宋体" w:eastAsia="宋体" w:cs="宋体"/>
          <w:color w:val="auto"/>
          <w:sz w:val="36"/>
          <w:szCs w:val="36"/>
        </w:rPr>
        <w:t>月</w:t>
      </w:r>
    </w:p>
    <w:p w14:paraId="5964A142">
      <w:pPr>
        <w:snapToGrid w:val="0"/>
        <w:spacing w:beforeLines="50" w:after="50" w:line="320" w:lineRule="exact"/>
        <w:ind w:firstLine="420"/>
        <w:jc w:val="center"/>
        <w:rPr>
          <w:rFonts w:hint="eastAsia" w:ascii="宋体" w:hAnsi="宋体" w:eastAsia="宋体" w:cs="宋体"/>
          <w:b/>
          <w:bCs/>
          <w:color w:val="auto"/>
          <w:sz w:val="36"/>
          <w:szCs w:val="36"/>
        </w:rPr>
      </w:pPr>
    </w:p>
    <w:p w14:paraId="2343B387">
      <w:pPr>
        <w:pStyle w:val="19"/>
        <w:rPr>
          <w:rFonts w:hint="eastAsia" w:ascii="宋体" w:hAnsi="宋体" w:eastAsia="宋体" w:cs="宋体"/>
          <w:b/>
          <w:bCs/>
          <w:color w:val="auto"/>
          <w:sz w:val="36"/>
          <w:szCs w:val="36"/>
        </w:rPr>
      </w:pPr>
    </w:p>
    <w:p w14:paraId="3FA38F8D">
      <w:pPr>
        <w:rPr>
          <w:rFonts w:hint="eastAsia" w:ascii="宋体" w:hAnsi="宋体" w:eastAsia="宋体" w:cs="宋体"/>
          <w:b/>
          <w:bCs/>
          <w:color w:val="auto"/>
          <w:sz w:val="36"/>
          <w:szCs w:val="36"/>
        </w:rPr>
      </w:pPr>
    </w:p>
    <w:p w14:paraId="4B6928E3">
      <w:pPr>
        <w:pStyle w:val="19"/>
        <w:rPr>
          <w:rFonts w:hint="eastAsia" w:ascii="宋体" w:hAnsi="宋体" w:eastAsia="宋体" w:cs="宋体"/>
          <w:b/>
          <w:bCs/>
          <w:color w:val="auto"/>
          <w:sz w:val="36"/>
          <w:szCs w:val="36"/>
        </w:rPr>
      </w:pPr>
    </w:p>
    <w:p w14:paraId="08673A4C">
      <w:pPr>
        <w:jc w:val="both"/>
        <w:rPr>
          <w:rFonts w:hint="eastAsia" w:ascii="宋体" w:hAnsi="宋体" w:eastAsia="宋体" w:cs="宋体"/>
          <w:b/>
          <w:bCs/>
          <w:color w:val="auto"/>
          <w:sz w:val="32"/>
          <w:szCs w:val="32"/>
          <w:highlight w:val="none"/>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14:paraId="7147EA51">
      <w:pPr>
        <w:jc w:val="center"/>
        <w:rPr>
          <w:rFonts w:hint="eastAsia" w:ascii="宋体" w:hAnsi="宋体" w:eastAsia="宋体" w:cs="宋体"/>
          <w:b/>
          <w:bCs/>
          <w:color w:val="auto"/>
          <w:sz w:val="32"/>
          <w:szCs w:val="32"/>
          <w:highlight w:val="none"/>
        </w:rPr>
      </w:pPr>
    </w:p>
    <w:p w14:paraId="61CC2086">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0CBC217C">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ascii="宋体" w:hAnsi="宋体" w:eastAsia="宋体" w:cs="宋体"/>
          <w:sz w:val="28"/>
          <w:szCs w:val="28"/>
        </w:rPr>
        <w:t>一章  竞争性磋商公告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_Toc29532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4C47A19">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cs="宋体"/>
          <w:sz w:val="28"/>
          <w:szCs w:val="28"/>
          <w:lang w:val="en-US" w:eastAsia="zh-CN"/>
        </w:rPr>
        <w:t>二</w:t>
      </w:r>
      <w:r>
        <w:rPr>
          <w:rFonts w:hint="eastAsia" w:ascii="宋体" w:hAnsi="宋体" w:eastAsia="宋体" w:cs="宋体"/>
          <w:sz w:val="28"/>
          <w:szCs w:val="28"/>
        </w:rPr>
        <w:t xml:space="preserve">章  </w:t>
      </w:r>
      <w:r>
        <w:rPr>
          <w:rFonts w:hint="eastAsia" w:cs="宋体"/>
          <w:sz w:val="28"/>
          <w:szCs w:val="28"/>
          <w:lang w:val="en-US" w:eastAsia="zh-CN"/>
        </w:rPr>
        <w:t>项目需求</w:t>
      </w:r>
      <w:r>
        <w:rPr>
          <w:rFonts w:hint="eastAsia" w:ascii="宋体" w:hAnsi="宋体" w:eastAsia="宋体" w:cs="宋体"/>
          <w:sz w:val="28"/>
          <w:szCs w:val="28"/>
        </w:rPr>
        <w:tab/>
      </w:r>
      <w:r>
        <w:rPr>
          <w:rFonts w:hint="eastAsia" w:cs="宋体"/>
          <w:sz w:val="28"/>
          <w:szCs w:val="28"/>
          <w:lang w:val="en-US" w:eastAsia="zh-CN"/>
        </w:rPr>
        <w:t>5</w:t>
      </w:r>
      <w:r>
        <w:rPr>
          <w:rFonts w:hint="eastAsia" w:ascii="宋体" w:hAnsi="宋体" w:eastAsia="宋体" w:cs="宋体"/>
          <w:color w:val="auto"/>
          <w:sz w:val="28"/>
          <w:szCs w:val="28"/>
          <w:highlight w:val="none"/>
        </w:rPr>
        <w:fldChar w:fldCharType="end"/>
      </w:r>
    </w:p>
    <w:p w14:paraId="45527CAA">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_Toc6918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lang w:val="en-US" w:eastAsia="zh-CN" w:bidi="ar-SA"/>
        </w:rPr>
        <w:t>第</w:t>
      </w:r>
      <w:r>
        <w:rPr>
          <w:rFonts w:hint="eastAsia" w:cs="宋体"/>
          <w:bCs/>
          <w:kern w:val="44"/>
          <w:sz w:val="28"/>
          <w:szCs w:val="28"/>
          <w:lang w:val="en-US" w:eastAsia="zh-CN" w:bidi="ar-SA"/>
        </w:rPr>
        <w:t>三</w:t>
      </w:r>
      <w:r>
        <w:rPr>
          <w:rFonts w:hint="eastAsia" w:ascii="宋体" w:hAnsi="宋体" w:eastAsia="宋体" w:cs="宋体"/>
          <w:bCs/>
          <w:kern w:val="44"/>
          <w:sz w:val="28"/>
          <w:szCs w:val="28"/>
          <w:lang w:val="en-US" w:eastAsia="zh-CN" w:bidi="ar-SA"/>
        </w:rPr>
        <w:t>章</w:t>
      </w:r>
      <w:r>
        <w:rPr>
          <w:rFonts w:hint="eastAsia" w:ascii="宋体" w:hAnsi="宋体" w:eastAsia="宋体" w:cs="宋体"/>
          <w:sz w:val="28"/>
          <w:szCs w:val="28"/>
          <w:lang w:val="en-US" w:eastAsia="zh-CN"/>
        </w:rPr>
        <w:t xml:space="preserve">  响应文件格式</w:t>
      </w:r>
      <w:r>
        <w:rPr>
          <w:rFonts w:hint="eastAsia" w:ascii="宋体" w:hAnsi="宋体" w:eastAsia="宋体" w:cs="宋体"/>
          <w:sz w:val="28"/>
          <w:szCs w:val="28"/>
        </w:rPr>
        <w:tab/>
      </w:r>
      <w:r>
        <w:rPr>
          <w:rFonts w:hint="eastAsia" w:cs="宋体"/>
          <w:sz w:val="28"/>
          <w:szCs w:val="28"/>
          <w:lang w:val="en-US" w:eastAsia="zh-CN"/>
        </w:rPr>
        <w:t>7</w:t>
      </w:r>
      <w:r>
        <w:rPr>
          <w:rFonts w:hint="eastAsia" w:ascii="宋体" w:hAnsi="宋体" w:eastAsia="宋体" w:cs="宋体"/>
          <w:color w:val="auto"/>
          <w:sz w:val="28"/>
          <w:szCs w:val="28"/>
          <w:highlight w:val="none"/>
        </w:rPr>
        <w:fldChar w:fldCharType="end"/>
      </w:r>
    </w:p>
    <w:p w14:paraId="2E34024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_Toc4512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第一节  供应商基本情况表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8</w:t>
      </w:r>
    </w:p>
    <w:p w14:paraId="62A4DFC3">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_Toc30548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第二节  供应商响应性承诺书</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9</w:t>
      </w:r>
    </w:p>
    <w:p w14:paraId="10713A4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_Toc32478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第三节  法定代表人/负责人身份证明书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0</w:t>
      </w:r>
    </w:p>
    <w:p w14:paraId="34838D5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_Toc16064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第四节  服务承诺书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2</w:t>
      </w:r>
    </w:p>
    <w:p w14:paraId="45460235">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_Toc14922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第五节  供应商参加本项目无围标串标行为的承诺函</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3</w:t>
      </w:r>
    </w:p>
    <w:p w14:paraId="7E8F2B8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_Toc6668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第六节  类似成功案例业绩一览表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4</w:t>
      </w:r>
    </w:p>
    <w:p w14:paraId="04EA6D8E">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第七节  售后服务方案</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5</w:t>
      </w:r>
    </w:p>
    <w:p w14:paraId="5EF8907F">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lang w:val="en-US" w:eastAsia="zh-CN"/>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八</w:t>
      </w:r>
      <w:r>
        <w:rPr>
          <w:rFonts w:hint="eastAsia" w:ascii="宋体" w:hAnsi="宋体" w:eastAsia="宋体" w:cs="宋体"/>
          <w:b/>
          <w:bCs/>
          <w:caps/>
          <w:kern w:val="2"/>
          <w:sz w:val="28"/>
          <w:szCs w:val="28"/>
          <w:lang w:val="en-US" w:eastAsia="zh-CN" w:bidi="ar-SA"/>
        </w:rPr>
        <w:t xml:space="preserve">节  </w:t>
      </w:r>
      <w:r>
        <w:rPr>
          <w:rFonts w:hint="eastAsia" w:ascii="宋体" w:hAnsi="宋体" w:cs="宋体"/>
          <w:b/>
          <w:bCs/>
          <w:caps/>
          <w:kern w:val="2"/>
          <w:sz w:val="28"/>
          <w:szCs w:val="28"/>
          <w:lang w:val="en-US" w:eastAsia="zh-CN" w:bidi="ar-SA"/>
        </w:rPr>
        <w:t>报价表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6</w:t>
      </w:r>
    </w:p>
    <w:p w14:paraId="6877C9D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sz w:val="28"/>
          <w:szCs w:val="28"/>
          <w:lang w:val="en-US" w:eastAsia="zh-CN"/>
        </w:rPr>
      </w:pPr>
      <w:r>
        <w:rPr>
          <w:rFonts w:hint="eastAsia" w:ascii="宋体" w:hAnsi="宋体" w:eastAsia="宋体" w:cs="宋体"/>
          <w:b/>
          <w:bCs/>
          <w:color w:val="auto"/>
          <w:sz w:val="28"/>
          <w:szCs w:val="28"/>
          <w:highlight w:val="none"/>
        </w:rPr>
        <w:fldChar w:fldCharType="begin"/>
      </w:r>
      <w:r>
        <w:rPr>
          <w:rFonts w:hint="eastAsia" w:ascii="宋体" w:hAnsi="宋体" w:eastAsia="宋体" w:cs="宋体"/>
          <w:b/>
          <w:bCs/>
          <w:sz w:val="28"/>
          <w:szCs w:val="28"/>
          <w:highlight w:val="none"/>
        </w:rPr>
        <w:instrText xml:space="preserve"> HYPERLINK \l _Toc19121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lang w:val="en-US" w:eastAsia="zh-CN"/>
        </w:rPr>
        <w:t>第四章  评审办法及评审标准</w:t>
      </w:r>
      <w:r>
        <w:rPr>
          <w:rFonts w:hint="eastAsia" w:ascii="宋体" w:hAnsi="宋体" w:eastAsia="宋体" w:cs="宋体"/>
          <w:b/>
          <w:bCs/>
          <w:sz w:val="28"/>
          <w:szCs w:val="28"/>
        </w:rPr>
        <w:tab/>
      </w:r>
      <w:r>
        <w:rPr>
          <w:rFonts w:hint="eastAsia" w:ascii="宋体" w:hAnsi="宋体" w:cs="宋体"/>
          <w:b/>
          <w:bCs/>
          <w:sz w:val="28"/>
          <w:szCs w:val="28"/>
          <w:lang w:val="en-US" w:eastAsia="zh-CN"/>
        </w:rPr>
        <w:t>1</w:t>
      </w:r>
      <w:r>
        <w:rPr>
          <w:rFonts w:hint="eastAsia" w:ascii="宋体" w:hAnsi="宋体" w:eastAsia="宋体" w:cs="宋体"/>
          <w:b/>
          <w:bCs/>
          <w:color w:val="auto"/>
          <w:sz w:val="28"/>
          <w:szCs w:val="28"/>
          <w:highlight w:val="none"/>
        </w:rPr>
        <w:fldChar w:fldCharType="end"/>
      </w:r>
      <w:r>
        <w:rPr>
          <w:rFonts w:hint="eastAsia" w:ascii="宋体" w:hAnsi="宋体" w:cs="宋体"/>
          <w:b/>
          <w:bCs/>
          <w:color w:val="auto"/>
          <w:sz w:val="28"/>
          <w:szCs w:val="28"/>
          <w:highlight w:val="none"/>
          <w:lang w:val="en-US" w:eastAsia="zh-CN"/>
        </w:rPr>
        <w:t>9</w:t>
      </w:r>
    </w:p>
    <w:p w14:paraId="46B8EF81">
      <w:pPr>
        <w:pStyle w:val="34"/>
        <w:keepNext w:val="0"/>
        <w:keepLines w:val="0"/>
        <w:pageBreakBefore w:val="0"/>
        <w:widowControl w:val="0"/>
        <w:tabs>
          <w:tab w:val="right" w:leader="dot" w:pos="9000"/>
          <w:tab w:val="clear" w:pos="8398"/>
        </w:tabs>
        <w:kinsoku/>
        <w:wordWrap/>
        <w:overflowPunct/>
        <w:topLinePunct w:val="0"/>
        <w:autoSpaceDE/>
        <w:autoSpaceDN/>
        <w:bidi w:val="0"/>
        <w:adjustRightInd/>
        <w:snapToGrid/>
        <w:spacing w:line="480" w:lineRule="auto"/>
        <w:ind w:firstLine="3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fldChar w:fldCharType="end"/>
      </w:r>
    </w:p>
    <w:p w14:paraId="3C053A87">
      <w:pPr>
        <w:pStyle w:val="19"/>
        <w:spacing w:line="480" w:lineRule="auto"/>
        <w:rPr>
          <w:rFonts w:hint="eastAsia" w:ascii="宋体" w:hAnsi="宋体" w:eastAsia="宋体" w:cs="宋体"/>
          <w:color w:val="auto"/>
          <w:sz w:val="32"/>
          <w:szCs w:val="32"/>
          <w:highlight w:val="none"/>
        </w:rPr>
      </w:pPr>
    </w:p>
    <w:p w14:paraId="52F3C51A">
      <w:pPr>
        <w:pStyle w:val="19"/>
        <w:rPr>
          <w:rFonts w:hint="eastAsia" w:ascii="宋体" w:hAnsi="宋体" w:eastAsia="宋体" w:cs="宋体"/>
          <w:color w:val="auto"/>
          <w:sz w:val="32"/>
          <w:szCs w:val="32"/>
          <w:highlight w:val="none"/>
        </w:rPr>
      </w:pPr>
    </w:p>
    <w:p w14:paraId="6A8A5C3F">
      <w:pPr>
        <w:rPr>
          <w:rFonts w:hint="eastAsia" w:ascii="宋体" w:hAnsi="宋体" w:eastAsia="宋体" w:cs="宋体"/>
          <w:color w:val="auto"/>
          <w:sz w:val="32"/>
          <w:szCs w:val="32"/>
          <w:highlight w:val="none"/>
        </w:rPr>
      </w:pPr>
    </w:p>
    <w:p w14:paraId="6C82C4BA">
      <w:pPr>
        <w:pStyle w:val="19"/>
        <w:rPr>
          <w:rFonts w:hint="eastAsia" w:ascii="宋体" w:hAnsi="宋体" w:eastAsia="宋体" w:cs="宋体"/>
          <w:color w:val="auto"/>
          <w:sz w:val="32"/>
          <w:szCs w:val="32"/>
          <w:highlight w:val="none"/>
        </w:rPr>
      </w:pPr>
    </w:p>
    <w:p w14:paraId="192704AB">
      <w:pPr>
        <w:rPr>
          <w:rFonts w:hint="eastAsia" w:ascii="宋体" w:hAnsi="宋体" w:eastAsia="宋体" w:cs="宋体"/>
          <w:color w:val="auto"/>
          <w:sz w:val="32"/>
          <w:szCs w:val="32"/>
          <w:highlight w:val="none"/>
        </w:rPr>
      </w:pPr>
    </w:p>
    <w:p w14:paraId="551F2A6A">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sectPr>
          <w:pgSz w:w="11906" w:h="16838"/>
          <w:pgMar w:top="1247" w:right="1247" w:bottom="1247" w:left="1247" w:header="851" w:footer="992" w:gutter="0"/>
          <w:cols w:space="0" w:num="1"/>
          <w:rtlGutter w:val="0"/>
          <w:docGrid w:linePitch="312" w:charSpace="0"/>
        </w:sectPr>
      </w:pPr>
    </w:p>
    <w:p w14:paraId="241E336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rPr>
      </w:pPr>
      <w:bookmarkStart w:id="2" w:name="_Toc29532"/>
      <w:bookmarkStart w:id="3" w:name="_Toc9971"/>
      <w:r>
        <w:rPr>
          <w:rFonts w:hint="eastAsia" w:ascii="宋体" w:hAnsi="宋体" w:eastAsia="宋体" w:cs="宋体"/>
          <w:sz w:val="32"/>
          <w:szCs w:val="32"/>
          <w:lang w:val="en-US" w:eastAsia="zh-CN"/>
        </w:rPr>
        <w:t>第</w:t>
      </w:r>
      <w:r>
        <w:rPr>
          <w:rFonts w:hint="eastAsia" w:ascii="宋体" w:hAnsi="宋体" w:eastAsia="宋体" w:cs="宋体"/>
          <w:sz w:val="32"/>
          <w:szCs w:val="32"/>
        </w:rPr>
        <w:t>一章  竞争性磋商公告</w:t>
      </w:r>
      <w:bookmarkEnd w:id="2"/>
      <w:bookmarkEnd w:id="3"/>
    </w:p>
    <w:p w14:paraId="31C40FA8">
      <w:pPr>
        <w:pStyle w:val="2"/>
        <w:keepNext w:val="0"/>
        <w:keepLines w:val="0"/>
        <w:widowControl/>
        <w:suppressLineNumbers w:val="0"/>
        <w:pBdr>
          <w:bottom w:val="none" w:color="auto" w:sz="0" w:space="0"/>
        </w:pBdr>
        <w:shd w:val="clear" w:fill="FFFFFF"/>
        <w:spacing w:before="0" w:beforeAutospacing="0" w:after="180" w:afterAutospacing="0" w:line="540" w:lineRule="atLeast"/>
        <w:ind w:left="0" w:right="0" w:firstLine="0"/>
        <w:jc w:val="center"/>
        <w:rPr>
          <w:rFonts w:hint="eastAsia" w:ascii="宋体" w:hAnsi="宋体" w:eastAsia="宋体" w:cs="宋体"/>
          <w:b/>
          <w:bCs/>
          <w:i w:val="0"/>
          <w:iCs w:val="0"/>
          <w:caps w:val="0"/>
          <w:color w:val="000000"/>
          <w:spacing w:val="0"/>
          <w:sz w:val="39"/>
          <w:szCs w:val="39"/>
          <w:shd w:val="clear" w:fill="FFFFFF"/>
        </w:rPr>
      </w:pPr>
      <w:bookmarkStart w:id="4" w:name="_Toc28433"/>
      <w:bookmarkStart w:id="5" w:name="_Toc29213"/>
      <w:r>
        <w:rPr>
          <w:rFonts w:hint="eastAsia" w:ascii="宋体" w:hAnsi="宋体" w:eastAsia="宋体" w:cs="宋体"/>
          <w:b/>
          <w:bCs/>
          <w:i w:val="0"/>
          <w:iCs w:val="0"/>
          <w:caps w:val="0"/>
          <w:color w:val="000000"/>
          <w:spacing w:val="0"/>
          <w:sz w:val="39"/>
          <w:szCs w:val="39"/>
          <w:shd w:val="clear" w:fill="FFFFFF"/>
        </w:rPr>
        <w:t>融水苗族自治县人民医院布草采购项目</w:t>
      </w:r>
    </w:p>
    <w:p w14:paraId="5BB264D6">
      <w:pPr>
        <w:pStyle w:val="2"/>
        <w:keepNext w:val="0"/>
        <w:keepLines w:val="0"/>
        <w:widowControl/>
        <w:suppressLineNumbers w:val="0"/>
        <w:pBdr>
          <w:bottom w:val="none" w:color="auto" w:sz="0" w:space="0"/>
        </w:pBdr>
        <w:shd w:val="clear" w:fill="FFFFFF"/>
        <w:spacing w:before="0" w:beforeAutospacing="0" w:after="180" w:afterAutospacing="0" w:line="540" w:lineRule="atLeast"/>
        <w:ind w:left="0" w:right="0" w:firstLine="0"/>
        <w:jc w:val="center"/>
        <w:rPr>
          <w:rFonts w:hint="eastAsia" w:ascii="宋体" w:hAnsi="宋体" w:eastAsia="宋体" w:cs="宋体"/>
          <w:b/>
          <w:bCs/>
          <w:i w:val="0"/>
          <w:iCs w:val="0"/>
          <w:caps w:val="0"/>
          <w:color w:val="000000"/>
          <w:spacing w:val="0"/>
          <w:sz w:val="39"/>
          <w:szCs w:val="39"/>
        </w:rPr>
      </w:pPr>
      <w:r>
        <w:rPr>
          <w:rFonts w:hint="eastAsia" w:ascii="宋体" w:hAnsi="宋体" w:eastAsia="宋体" w:cs="宋体"/>
          <w:b/>
          <w:bCs/>
          <w:i w:val="0"/>
          <w:iCs w:val="0"/>
          <w:caps w:val="0"/>
          <w:color w:val="000000"/>
          <w:spacing w:val="0"/>
          <w:sz w:val="39"/>
          <w:szCs w:val="39"/>
          <w:shd w:val="clear" w:fill="FFFFFF"/>
        </w:rPr>
        <w:t>竞争性磋商公告</w:t>
      </w:r>
    </w:p>
    <w:p w14:paraId="0554810A">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本项目为融水苗族自治县人民医院布草采购项目，旨在为医院采购满足日常运营所需的各类布草，确保医院的卫生、安全和舒适环境，保障医疗服务的顺利开展。欢迎符合条件的供应商参与投标：</w:t>
      </w:r>
    </w:p>
    <w:p w14:paraId="7BBC57C6">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一、项目基本情况</w:t>
      </w:r>
    </w:p>
    <w:p w14:paraId="5560C7EF">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项目编号：RYCG2025043</w:t>
      </w:r>
    </w:p>
    <w:p w14:paraId="4E73D692">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项目名称：融水苗族自治县人民医院布草采购项目</w:t>
      </w:r>
    </w:p>
    <w:p w14:paraId="79218356">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采购预控价：清单单价合计人民币 2668 元</w:t>
      </w:r>
    </w:p>
    <w:p w14:paraId="49FE26CA">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采购内容：融包括医生服、护士服、床单、被套等多种布草，具体详见第二章采购需求。</w:t>
      </w:r>
    </w:p>
    <w:p w14:paraId="265CB39D">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采购方式：竞争性磋商</w:t>
      </w:r>
    </w:p>
    <w:p w14:paraId="2F676997">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二、申请人的资格要求</w:t>
      </w:r>
    </w:p>
    <w:p w14:paraId="09DBA7C5">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1.具有独立承担民事责任的能力，持有有效的营业执照，且经营范围包含纺织品、服装服饰或相关货物销售。</w:t>
      </w:r>
    </w:p>
    <w:p w14:paraId="6EF236EA">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2.具有良好的商业信誉和健全的财务会计制度。</w:t>
      </w:r>
    </w:p>
    <w:p w14:paraId="161582C2">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3.具有履行合同所必需的设备和专业技术能力。</w:t>
      </w:r>
    </w:p>
    <w:p w14:paraId="2BB7E0A7">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4.近三年内，在经营活动中没有重大违法记录。</w:t>
      </w:r>
    </w:p>
    <w:p w14:paraId="6E9804F0">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5.对于采购物品中涉及★参数的，须提供封面具有 CNAS 或 CMA 标识的第三方检测机构出具的检测报告原件（或复印件加盖供应商公章），以佐证参数符合要求。</w:t>
      </w:r>
    </w:p>
    <w:p w14:paraId="40D5D8C8">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6.本项目不接受联合体磋商。</w:t>
      </w:r>
    </w:p>
    <w:p w14:paraId="0D1FD8AC">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lang w:eastAsia="zh-CN"/>
        </w:rPr>
        <w:t>、投标文件组成</w:t>
      </w:r>
    </w:p>
    <w:p w14:paraId="0B0ED596">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1.营业执照（副本）、授权委托书、项目负责人身份证复印件；</w:t>
      </w:r>
    </w:p>
    <w:p w14:paraId="790B3EE5">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2.商务报价表（需按照甲方提供参数提供材料、规格型号及单价构成）；</w:t>
      </w:r>
    </w:p>
    <w:p w14:paraId="606EC138">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3.企业信用证明【国家企业信用信息公示系统（导出的 PDF 打印版）、信用中国（导出的 PDF 打印版）、中国执行信息公开网截图】；</w:t>
      </w:r>
    </w:p>
    <w:p w14:paraId="7608DFAB">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4.布草供应方案；</w:t>
      </w:r>
    </w:p>
    <w:p w14:paraId="6E8373C5">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5.带★参数的附检测报告。；</w:t>
      </w:r>
    </w:p>
    <w:p w14:paraId="6642ABFE">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6.服务承诺方案等（格式自拟）。</w:t>
      </w:r>
    </w:p>
    <w:p w14:paraId="5884EC44">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lang w:eastAsia="zh-CN"/>
        </w:rPr>
        <w:t>、磋商文件获取及响应文件递交</w:t>
      </w:r>
    </w:p>
    <w:p w14:paraId="5C80A030">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获取与截至时间：</w:t>
      </w:r>
      <w:r>
        <w:rPr>
          <w:rFonts w:hint="eastAsia" w:ascii="宋体" w:hAnsi="宋体" w:eastAsia="宋体" w:cs="宋体"/>
          <w:color w:val="auto"/>
          <w:sz w:val="24"/>
          <w:szCs w:val="24"/>
          <w:highlight w:val="none"/>
          <w:lang w:val="en-US" w:eastAsia="zh-CN"/>
        </w:rPr>
        <w:t>2025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7月18</w:t>
      </w:r>
      <w:r>
        <w:rPr>
          <w:rFonts w:hint="eastAsia" w:ascii="宋体" w:hAnsi="宋体" w:eastAsia="宋体" w:cs="宋体"/>
          <w:color w:val="auto"/>
          <w:sz w:val="24"/>
          <w:szCs w:val="24"/>
          <w:highlight w:val="none"/>
          <w:lang w:eastAsia="zh-CN"/>
        </w:rPr>
        <w:t>日至</w:t>
      </w:r>
      <w:r>
        <w:rPr>
          <w:rFonts w:hint="eastAsia" w:ascii="宋体" w:hAnsi="宋体" w:eastAsia="宋体" w:cs="宋体"/>
          <w:color w:val="auto"/>
          <w:sz w:val="24"/>
          <w:szCs w:val="24"/>
          <w:highlight w:val="none"/>
          <w:lang w:val="en-US" w:eastAsia="zh-CN"/>
        </w:rPr>
        <w:t>2025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7月25</w:t>
      </w:r>
      <w:r>
        <w:rPr>
          <w:rFonts w:hint="eastAsia" w:ascii="宋体" w:hAnsi="宋体" w:eastAsia="宋体" w:cs="宋体"/>
          <w:color w:val="auto"/>
          <w:sz w:val="24"/>
          <w:szCs w:val="24"/>
          <w:highlight w:val="none"/>
          <w:lang w:eastAsia="zh-CN"/>
        </w:rPr>
        <w:t>日（工作日 8:30-12:00，15:00-17:30）</w:t>
      </w:r>
    </w:p>
    <w:p w14:paraId="716C5624">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地点：线上公告附件自行下载。</w:t>
      </w:r>
    </w:p>
    <w:p w14:paraId="78CA6DD0">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费用：免费下载，报名时需提交加盖公章的营业执照副本复印件、报名表以及法定代表人授权委托书、资质证明等材料。</w:t>
      </w:r>
    </w:p>
    <w:p w14:paraId="7C1CEFBE">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线上报名：报名文件发送至邮箱：</w:t>
      </w:r>
      <w:r>
        <w:rPr>
          <w:rFonts w:hint="eastAsia" w:ascii="宋体" w:hAnsi="宋体" w:eastAsia="宋体" w:cs="宋体"/>
          <w:color w:val="auto"/>
          <w:sz w:val="24"/>
          <w:szCs w:val="24"/>
          <w:highlight w:val="none"/>
          <w:lang w:val="en-US" w:eastAsia="zh-CN"/>
        </w:rPr>
        <w:t>251032761@qq.com</w:t>
      </w:r>
      <w:r>
        <w:rPr>
          <w:rFonts w:hint="eastAsia" w:ascii="宋体" w:hAnsi="宋体" w:eastAsia="宋体" w:cs="宋体"/>
          <w:color w:val="auto"/>
          <w:sz w:val="24"/>
          <w:szCs w:val="24"/>
          <w:highlight w:val="none"/>
          <w:lang w:eastAsia="zh-CN"/>
        </w:rPr>
        <w:t>或微信提交报名资料：</w:t>
      </w:r>
      <w:r>
        <w:rPr>
          <w:rFonts w:hint="eastAsia" w:ascii="宋体" w:hAnsi="宋体" w:eastAsia="宋体" w:cs="宋体"/>
          <w:color w:val="auto"/>
          <w:sz w:val="24"/>
          <w:szCs w:val="24"/>
          <w:highlight w:val="none"/>
          <w:lang w:val="en-US" w:eastAsia="zh-CN"/>
        </w:rPr>
        <w:t>13768228700万先生。</w:t>
      </w:r>
    </w:p>
    <w:p w14:paraId="187A6024">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项目咨询：</w:t>
      </w:r>
      <w:r>
        <w:rPr>
          <w:rFonts w:hint="eastAsia" w:ascii="宋体" w:hAnsi="宋体" w:cs="宋体"/>
          <w:color w:val="auto"/>
          <w:sz w:val="24"/>
          <w:szCs w:val="24"/>
          <w:highlight w:val="none"/>
          <w:lang w:val="en-US" w:eastAsia="zh-CN"/>
        </w:rPr>
        <w:t>护理部吴老师 18076732299</w:t>
      </w:r>
    </w:p>
    <w:p w14:paraId="4DA47009">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现场磋商：在现场磋商环节，投标人可使用 U 盘上传 PPT 进行宣讲，做项目介绍，阐述自身优势，并解答评委相关疑问。</w:t>
      </w:r>
    </w:p>
    <w:p w14:paraId="4483C9ED">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w:t>
      </w:r>
      <w:r>
        <w:rPr>
          <w:rFonts w:hint="eastAsia" w:ascii="宋体" w:hAnsi="宋体" w:eastAsia="宋体" w:cs="宋体"/>
          <w:color w:val="auto"/>
          <w:sz w:val="24"/>
          <w:szCs w:val="24"/>
          <w:highlight w:val="none"/>
          <w:lang w:eastAsia="zh-CN"/>
        </w:rPr>
        <w:t>、开标</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eastAsia="zh-CN"/>
        </w:rPr>
        <w:t>以及样品递交</w:t>
      </w:r>
      <w:bookmarkStart w:id="18" w:name="_GoBack"/>
      <w:bookmarkEnd w:id="18"/>
      <w:r>
        <w:rPr>
          <w:rFonts w:hint="eastAsia" w:ascii="宋体" w:hAnsi="宋体" w:eastAsia="宋体" w:cs="宋体"/>
          <w:color w:val="auto"/>
          <w:sz w:val="24"/>
          <w:szCs w:val="24"/>
          <w:highlight w:val="none"/>
          <w:lang w:eastAsia="zh-CN"/>
        </w:rPr>
        <w:t>的时间</w:t>
      </w:r>
    </w:p>
    <w:p w14:paraId="1A8EC50A">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递交投标文件、</w:t>
      </w:r>
      <w:r>
        <w:rPr>
          <w:rFonts w:hint="eastAsia" w:ascii="宋体" w:hAnsi="宋体" w:eastAsia="宋体" w:cs="宋体"/>
          <w:color w:val="auto"/>
          <w:sz w:val="24"/>
          <w:szCs w:val="24"/>
          <w:highlight w:val="none"/>
          <w:lang w:val="en-US" w:eastAsia="zh-CN"/>
        </w:rPr>
        <w:t>样品</w:t>
      </w:r>
      <w:r>
        <w:rPr>
          <w:rFonts w:hint="eastAsia" w:ascii="宋体" w:hAnsi="宋体" w:eastAsia="宋体" w:cs="宋体"/>
          <w:color w:val="auto"/>
          <w:sz w:val="24"/>
          <w:szCs w:val="24"/>
          <w:highlight w:val="none"/>
          <w:lang w:eastAsia="zh-CN"/>
        </w:rPr>
        <w:t>时间：</w:t>
      </w:r>
      <w:r>
        <w:rPr>
          <w:rFonts w:hint="eastAsia" w:ascii="宋体" w:hAnsi="宋体" w:eastAsia="宋体" w:cs="宋体"/>
          <w:color w:val="auto"/>
          <w:sz w:val="24"/>
          <w:szCs w:val="24"/>
          <w:highlight w:val="none"/>
          <w:lang w:val="en-US" w:eastAsia="zh-CN"/>
        </w:rPr>
        <w:t>2025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7月28</w:t>
      </w:r>
      <w:r>
        <w:rPr>
          <w:rFonts w:hint="eastAsia" w:ascii="宋体" w:hAnsi="宋体" w:eastAsia="宋体" w:cs="宋体"/>
          <w:color w:val="auto"/>
          <w:sz w:val="24"/>
          <w:szCs w:val="24"/>
          <w:highlight w:val="none"/>
          <w:lang w:eastAsia="zh-CN"/>
        </w:rPr>
        <w:t>日上午 09:30-10:00</w:t>
      </w:r>
    </w:p>
    <w:p w14:paraId="3B988BF2">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磋商会议时间：</w:t>
      </w:r>
      <w:r>
        <w:rPr>
          <w:rFonts w:hint="eastAsia" w:ascii="宋体" w:hAnsi="宋体" w:eastAsia="宋体" w:cs="宋体"/>
          <w:color w:val="auto"/>
          <w:sz w:val="24"/>
          <w:szCs w:val="24"/>
          <w:highlight w:val="none"/>
          <w:lang w:val="en-US" w:eastAsia="zh-CN"/>
        </w:rPr>
        <w:t>2025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7月28</w:t>
      </w:r>
      <w:r>
        <w:rPr>
          <w:rFonts w:hint="eastAsia" w:ascii="宋体" w:hAnsi="宋体" w:eastAsia="宋体" w:cs="宋体"/>
          <w:color w:val="auto"/>
          <w:sz w:val="24"/>
          <w:szCs w:val="24"/>
          <w:highlight w:val="none"/>
          <w:lang w:eastAsia="zh-CN"/>
        </w:rPr>
        <w:t>日上午 10:00</w:t>
      </w:r>
    </w:p>
    <w:p w14:paraId="32C896DE">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地点：融水苗族自治县人民医院 5 号楼 4 楼一体化会议室</w:t>
      </w:r>
    </w:p>
    <w:p w14:paraId="649CF39F">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方式：综合评分法（价格分 </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 xml:space="preserve">0 + 技术分 </w:t>
      </w:r>
      <w:r>
        <w:rPr>
          <w:rFonts w:hint="eastAsia" w:ascii="宋体" w:hAnsi="宋体" w:cs="宋体"/>
          <w:color w:val="auto"/>
          <w:sz w:val="24"/>
          <w:szCs w:val="24"/>
          <w:highlight w:val="none"/>
          <w:lang w:val="en-US" w:eastAsia="zh-CN"/>
        </w:rPr>
        <w:t>50</w:t>
      </w:r>
      <w:r>
        <w:rPr>
          <w:rFonts w:hint="eastAsia" w:ascii="宋体" w:hAnsi="宋体" w:eastAsia="宋体" w:cs="宋体"/>
          <w:color w:val="auto"/>
          <w:sz w:val="24"/>
          <w:szCs w:val="24"/>
          <w:highlight w:val="none"/>
          <w:lang w:eastAsia="zh-CN"/>
        </w:rPr>
        <w:t xml:space="preserve"> + 商务分 </w:t>
      </w:r>
      <w:r>
        <w:rPr>
          <w:rFonts w:hint="eastAsia" w:ascii="宋体" w:hAnsi="宋体" w:cs="宋体"/>
          <w:color w:val="auto"/>
          <w:sz w:val="24"/>
          <w:szCs w:val="24"/>
          <w:highlight w:val="none"/>
          <w:lang w:val="en-US" w:eastAsia="zh-CN"/>
        </w:rPr>
        <w:t>20 + 服务分10</w:t>
      </w:r>
      <w:r>
        <w:rPr>
          <w:rFonts w:hint="eastAsia" w:ascii="宋体" w:hAnsi="宋体" w:eastAsia="宋体" w:cs="宋体"/>
          <w:color w:val="auto"/>
          <w:sz w:val="24"/>
          <w:szCs w:val="24"/>
          <w:highlight w:val="none"/>
          <w:lang w:eastAsia="zh-CN"/>
        </w:rPr>
        <w:t>，满分 100 分，详见附件：竞争性磋商评分表）。</w:t>
      </w:r>
    </w:p>
    <w:p w14:paraId="7FDB733F">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六</w:t>
      </w:r>
      <w:r>
        <w:rPr>
          <w:rFonts w:hint="eastAsia" w:ascii="宋体" w:hAnsi="宋体" w:eastAsia="宋体" w:cs="宋体"/>
          <w:color w:val="auto"/>
          <w:sz w:val="24"/>
          <w:szCs w:val="24"/>
          <w:highlight w:val="none"/>
          <w:lang w:eastAsia="zh-CN"/>
        </w:rPr>
        <w:t>、发布媒介</w:t>
      </w:r>
    </w:p>
    <w:p w14:paraId="44BE63B4">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本公告同步发布于融水苗族自治县人民医院官方网站、融水苗族自治县人民医院公众号等。</w:t>
      </w:r>
    </w:p>
    <w:p w14:paraId="46B4F71C">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p>
    <w:p w14:paraId="744706FF">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righ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融水苗族自治县人民医院     </w:t>
      </w:r>
    </w:p>
    <w:p w14:paraId="0815BCBF">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07</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lang w:eastAsia="zh-CN"/>
        </w:rPr>
        <w:t>日</w:t>
      </w:r>
      <w:bookmarkEnd w:id="4"/>
      <w:bookmarkEnd w:id="5"/>
      <w:bookmarkStart w:id="6" w:name="_Toc26161"/>
      <w:bookmarkStart w:id="7" w:name="_Toc6918"/>
    </w:p>
    <w:p w14:paraId="1485FCFA">
      <w:pPr>
        <w:rPr>
          <w:rFonts w:hint="eastAsia"/>
          <w:lang w:val="en-US" w:eastAsia="zh-CN"/>
        </w:rPr>
      </w:pPr>
    </w:p>
    <w:p w14:paraId="068975C2">
      <w:pPr>
        <w:rPr>
          <w:rFonts w:hint="eastAsia"/>
          <w:lang w:val="en-US" w:eastAsia="zh-CN"/>
        </w:rPr>
      </w:pPr>
    </w:p>
    <w:p w14:paraId="4FF3376A">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75E11FE2">
      <w:pPr>
        <w:rPr>
          <w:rFonts w:hint="eastAsia"/>
          <w:lang w:val="en-US" w:eastAsia="zh-CN"/>
        </w:rPr>
      </w:pPr>
    </w:p>
    <w:p w14:paraId="544A924E">
      <w:pPr>
        <w:rPr>
          <w:rFonts w:hint="eastAsia"/>
          <w:lang w:val="en-US" w:eastAsia="zh-CN"/>
        </w:rPr>
      </w:pPr>
    </w:p>
    <w:p w14:paraId="63CB7AEC">
      <w:pPr>
        <w:rPr>
          <w:rFonts w:hint="eastAsia"/>
          <w:lang w:val="en-US" w:eastAsia="zh-CN"/>
        </w:rPr>
      </w:pPr>
    </w:p>
    <w:p w14:paraId="4ABBF232">
      <w:pPr>
        <w:rPr>
          <w:rFonts w:hint="eastAsia"/>
          <w:lang w:val="en-US" w:eastAsia="zh-CN"/>
        </w:rPr>
      </w:pPr>
    </w:p>
    <w:p w14:paraId="13662065">
      <w:pPr>
        <w:rPr>
          <w:rFonts w:hint="eastAsia"/>
          <w:lang w:val="en-US" w:eastAsia="zh-CN"/>
        </w:rPr>
      </w:pPr>
    </w:p>
    <w:p w14:paraId="4ABB9221">
      <w:pPr>
        <w:rPr>
          <w:rFonts w:hint="eastAsia"/>
          <w:lang w:val="en-US" w:eastAsia="zh-CN"/>
        </w:rPr>
      </w:pPr>
    </w:p>
    <w:p w14:paraId="679AB053">
      <w:pPr>
        <w:rPr>
          <w:rFonts w:hint="eastAsia"/>
          <w:lang w:val="en-US" w:eastAsia="zh-CN"/>
        </w:rPr>
      </w:pPr>
    </w:p>
    <w:p w14:paraId="454A10F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32"/>
          <w:szCs w:val="32"/>
          <w:lang w:val="en-US" w:eastAsia="zh-CN"/>
        </w:rPr>
      </w:pPr>
      <w:r>
        <w:rPr>
          <w:rFonts w:hint="eastAsia" w:ascii="宋体" w:hAnsi="宋体" w:eastAsia="宋体" w:cs="宋体"/>
          <w:sz w:val="32"/>
          <w:szCs w:val="32"/>
          <w:lang w:val="en-US" w:eastAsia="zh-CN"/>
        </w:rPr>
        <w:t>第</w:t>
      </w:r>
      <w:r>
        <w:rPr>
          <w:rFonts w:hint="eastAsia" w:ascii="宋体" w:hAnsi="宋体" w:cs="宋体"/>
          <w:sz w:val="32"/>
          <w:szCs w:val="32"/>
          <w:lang w:val="en-US" w:eastAsia="zh-CN"/>
        </w:rPr>
        <w:t>二</w:t>
      </w:r>
      <w:r>
        <w:rPr>
          <w:rFonts w:hint="eastAsia" w:ascii="宋体" w:hAnsi="宋体" w:eastAsia="宋体" w:cs="宋体"/>
          <w:sz w:val="32"/>
          <w:szCs w:val="32"/>
        </w:rPr>
        <w:t xml:space="preserve">章  </w:t>
      </w:r>
      <w:r>
        <w:rPr>
          <w:rFonts w:hint="eastAsia" w:ascii="宋体" w:hAnsi="宋体" w:cs="宋体"/>
          <w:sz w:val="32"/>
          <w:szCs w:val="32"/>
          <w:lang w:val="en-US" w:eastAsia="zh-CN"/>
        </w:rPr>
        <w:t>项目需求</w:t>
      </w:r>
    </w:p>
    <w:p w14:paraId="2D9B77AC">
      <w:pPr>
        <w:jc w:val="center"/>
        <w:rPr>
          <w:rFonts w:hint="eastAsia" w:ascii="宋体" w:hAnsi="宋体" w:eastAsia="宋体" w:cs="宋体"/>
          <w:b/>
          <w:bCs/>
          <w:i w:val="0"/>
          <w:iCs w:val="0"/>
          <w:caps w:val="0"/>
          <w:color w:val="000000"/>
          <w:spacing w:val="0"/>
          <w:kern w:val="44"/>
          <w:sz w:val="39"/>
          <w:szCs w:val="39"/>
          <w:shd w:val="clear" w:fill="FFFFFF"/>
          <w:lang w:val="en-US" w:eastAsia="zh-CN" w:bidi="ar-SA"/>
        </w:rPr>
      </w:pPr>
      <w:r>
        <w:rPr>
          <w:rFonts w:hint="eastAsia" w:ascii="宋体" w:hAnsi="宋体" w:eastAsia="宋体" w:cs="宋体"/>
          <w:b/>
          <w:bCs/>
          <w:i w:val="0"/>
          <w:iCs w:val="0"/>
          <w:caps w:val="0"/>
          <w:color w:val="000000"/>
          <w:spacing w:val="0"/>
          <w:kern w:val="44"/>
          <w:sz w:val="39"/>
          <w:szCs w:val="39"/>
          <w:shd w:val="clear" w:fill="FFFFFF"/>
          <w:lang w:val="en-US" w:eastAsia="zh-CN" w:bidi="ar-SA"/>
        </w:rPr>
        <w:t>融水苗族自治县人民医院布草采购项目需求</w:t>
      </w:r>
    </w:p>
    <w:p w14:paraId="60157AD5">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cs="宋体"/>
          <w:color w:val="auto"/>
          <w:sz w:val="28"/>
          <w:szCs w:val="28"/>
          <w:lang w:val="en-US" w:eastAsia="zh-CN"/>
        </w:rPr>
      </w:pPr>
    </w:p>
    <w:p w14:paraId="5A43811A">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default" w:ascii="宋体" w:hAnsi="宋体" w:eastAsia="宋体" w:cs="宋体"/>
          <w:color w:val="auto"/>
          <w:sz w:val="24"/>
          <w:szCs w:val="24"/>
          <w:highlight w:val="none"/>
          <w:lang w:eastAsia="zh-CN"/>
        </w:rPr>
        <w:t>一、项目概述</w:t>
      </w:r>
    </w:p>
    <w:p w14:paraId="5FA7864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default" w:ascii="宋体" w:hAnsi="宋体" w:eastAsia="宋体" w:cs="宋体"/>
          <w:color w:val="auto"/>
          <w:sz w:val="24"/>
          <w:szCs w:val="24"/>
          <w:highlight w:val="none"/>
          <w:lang w:eastAsia="zh-CN"/>
        </w:rPr>
      </w:pPr>
      <w:r>
        <w:rPr>
          <w:rFonts w:hint="default" w:ascii="宋体" w:hAnsi="宋体" w:eastAsia="宋体" w:cs="宋体"/>
          <w:color w:val="auto"/>
          <w:sz w:val="24"/>
          <w:szCs w:val="24"/>
          <w:highlight w:val="none"/>
          <w:lang w:val="en-US" w:eastAsia="zh-CN"/>
        </w:rPr>
        <w:t>本项目为融水苗族自治县人民医院布草采购项目，旨在为医院采购满足日常运营所需的各类布草，确保医院的卫生、安全和舒适环境，保障医疗服务的顺利开展。</w:t>
      </w:r>
    </w:p>
    <w:p w14:paraId="324BC76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default" w:ascii="宋体" w:hAnsi="宋体" w:eastAsia="宋体" w:cs="宋体"/>
          <w:color w:val="auto"/>
          <w:sz w:val="24"/>
          <w:szCs w:val="24"/>
          <w:highlight w:val="none"/>
          <w:lang w:eastAsia="zh-CN"/>
        </w:rPr>
        <w:t>二、采购物品清单及规格</w:t>
      </w:r>
    </w:p>
    <w:p w14:paraId="40897F8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附件：布草采购项目清单 </w:t>
      </w:r>
    </w:p>
    <w:p w14:paraId="7806B07E">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三、服务期限：</w:t>
      </w:r>
      <w:r>
        <w:rPr>
          <w:rFonts w:hint="default" w:ascii="宋体" w:hAnsi="宋体" w:eastAsia="宋体" w:cs="宋体"/>
          <w:color w:val="auto"/>
          <w:sz w:val="24"/>
          <w:szCs w:val="24"/>
          <w:highlight w:val="none"/>
          <w:lang w:val="en-US" w:eastAsia="zh-CN"/>
        </w:rPr>
        <w:t>自合同签订之日起服务期一年。</w:t>
      </w:r>
      <w:r>
        <w:rPr>
          <w:rFonts w:hint="eastAsia" w:ascii="宋体" w:hAnsi="宋体" w:eastAsia="宋体" w:cs="宋体"/>
          <w:color w:val="auto"/>
          <w:sz w:val="24"/>
          <w:szCs w:val="24"/>
          <w:highlight w:val="none"/>
          <w:lang w:val="en-US" w:eastAsia="zh-CN"/>
        </w:rPr>
        <w:t>采用n+1模式，如年底考核通过可继续续签，续签不能超过3年。</w:t>
      </w:r>
    </w:p>
    <w:p w14:paraId="47658BB5">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四</w:t>
      </w:r>
      <w:r>
        <w:rPr>
          <w:rFonts w:hint="default" w:ascii="宋体" w:hAnsi="宋体" w:eastAsia="宋体" w:cs="宋体"/>
          <w:color w:val="auto"/>
          <w:sz w:val="24"/>
          <w:szCs w:val="24"/>
          <w:highlight w:val="none"/>
          <w:lang w:val="en-US" w:eastAsia="zh-CN"/>
        </w:rPr>
        <w:t>、核心技术参数要求</w:t>
      </w:r>
    </w:p>
    <w:p w14:paraId="679DE795">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default" w:ascii="宋体" w:hAnsi="宋体" w:eastAsia="宋体" w:cs="宋体"/>
          <w:color w:val="auto"/>
          <w:sz w:val="24"/>
          <w:szCs w:val="24"/>
          <w:highlight w:val="none"/>
          <w:lang w:eastAsia="zh-CN"/>
        </w:rPr>
      </w:pPr>
      <w:r>
        <w:rPr>
          <w:rFonts w:hint="default" w:ascii="宋体" w:hAnsi="宋体" w:eastAsia="宋体" w:cs="宋体"/>
          <w:color w:val="auto"/>
          <w:sz w:val="24"/>
          <w:szCs w:val="24"/>
          <w:highlight w:val="none"/>
          <w:lang w:eastAsia="zh-CN"/>
        </w:rPr>
        <w:t>（一）医生服夏装</w:t>
      </w:r>
    </w:p>
    <w:p w14:paraId="7AFF1AD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default" w:ascii="宋体" w:hAnsi="宋体" w:eastAsia="宋体" w:cs="宋体"/>
          <w:color w:val="auto"/>
          <w:sz w:val="24"/>
          <w:szCs w:val="24"/>
          <w:highlight w:val="none"/>
          <w:lang w:eastAsia="zh-CN"/>
        </w:rPr>
      </w:pPr>
      <w:r>
        <w:rPr>
          <w:rFonts w:hint="default" w:ascii="宋体" w:hAnsi="宋体" w:eastAsia="宋体" w:cs="宋体"/>
          <w:color w:val="auto"/>
          <w:sz w:val="24"/>
          <w:szCs w:val="24"/>
          <w:highlight w:val="none"/>
          <w:lang w:val="en-US" w:eastAsia="zh-CN"/>
        </w:rPr>
        <w:t>涤棉面料，纤维含量：聚酯纤维 65%±2%，棉 35%±2%；经向密度（根 / 10cm）≥510，纬向密度（根 / 10cm）≥275；经纱支数 32s + 2，纬纱支数 32s + 2；PH 值 4.0 - 7.5；异味无；甲醛含量（mg/kg）≤20；可分解致癌芳香胺染料（mg/kg）禁用；耐酸汗渍色牢度≥4 - 5 级；耐碱汗渍色牢度≥4 - 5 级；耐唾液色牢度≥4 - 5 级；耐摩擦色牢度≥4 - 5 级；顶破强力 / N≥250；起球 / 级≥3 - 4；水洗后扭曲率 /%≤4.0。需提供封面具有 CNAS 或 CMA 标识的第三方检测机构出具的检测报告原件佐证★参数。</w:t>
      </w:r>
    </w:p>
    <w:p w14:paraId="17BD0E05">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default" w:ascii="宋体" w:hAnsi="宋体" w:eastAsia="宋体" w:cs="宋体"/>
          <w:color w:val="auto"/>
          <w:sz w:val="24"/>
          <w:szCs w:val="24"/>
          <w:highlight w:val="none"/>
          <w:lang w:eastAsia="zh-CN"/>
        </w:rPr>
      </w:pPr>
      <w:r>
        <w:rPr>
          <w:rFonts w:hint="default" w:ascii="宋体" w:hAnsi="宋体" w:eastAsia="宋体" w:cs="宋体"/>
          <w:color w:val="auto"/>
          <w:sz w:val="24"/>
          <w:szCs w:val="24"/>
          <w:highlight w:val="none"/>
          <w:lang w:eastAsia="zh-CN"/>
        </w:rPr>
        <w:t>（二）* 床单</w:t>
      </w:r>
    </w:p>
    <w:p w14:paraId="0F87E444">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default" w:ascii="宋体" w:hAnsi="宋体" w:eastAsia="宋体" w:cs="宋体"/>
          <w:color w:val="auto"/>
          <w:sz w:val="24"/>
          <w:szCs w:val="24"/>
          <w:highlight w:val="none"/>
          <w:lang w:eastAsia="zh-CN"/>
        </w:rPr>
      </w:pPr>
      <w:r>
        <w:rPr>
          <w:rFonts w:hint="default" w:ascii="宋体" w:hAnsi="宋体" w:eastAsia="宋体" w:cs="宋体"/>
          <w:color w:val="auto"/>
          <w:sz w:val="24"/>
          <w:szCs w:val="24"/>
          <w:highlight w:val="none"/>
          <w:lang w:val="en-US" w:eastAsia="zh-CN"/>
        </w:rPr>
        <w:t>线密度（S）：经纱 32±2，纬纱 32±2；织物密度（根 / 英寸）：径向密度 142±8，纬向密度 76±5；纤维含量：65±5% 棉；35±5% 涤纶；PH 值 7.8；甲醛（mg/kg）含量未检出；异味无；耐干摩擦色牢度≥4；耐酸汗渍色牢度≥4；耐碱汗渍色牢度≥4；耐水色牢度≥4；可分解致癌芳香按燃料（mg/kg）未检出。需提供封面具有 CNAS 或 CMA 标识的第三方检测机构出具的检测报告原件佐证★参数。</w:t>
      </w:r>
    </w:p>
    <w:p w14:paraId="664E7100">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default" w:ascii="宋体" w:hAnsi="宋体" w:eastAsia="宋体" w:cs="宋体"/>
          <w:color w:val="auto"/>
          <w:sz w:val="24"/>
          <w:szCs w:val="24"/>
          <w:highlight w:val="none"/>
          <w:lang w:eastAsia="zh-CN"/>
        </w:rPr>
      </w:pPr>
      <w:r>
        <w:rPr>
          <w:rFonts w:hint="default" w:ascii="宋体" w:hAnsi="宋体" w:eastAsia="宋体" w:cs="宋体"/>
          <w:color w:val="auto"/>
          <w:sz w:val="24"/>
          <w:szCs w:val="24"/>
          <w:highlight w:val="none"/>
          <w:lang w:eastAsia="zh-CN"/>
        </w:rPr>
        <w:t>（三）病服上衣</w:t>
      </w:r>
    </w:p>
    <w:p w14:paraId="340647BF">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default" w:ascii="宋体" w:hAnsi="宋体" w:eastAsia="宋体" w:cs="宋体"/>
          <w:color w:val="auto"/>
          <w:sz w:val="24"/>
          <w:szCs w:val="24"/>
          <w:highlight w:val="none"/>
          <w:lang w:eastAsia="zh-CN"/>
        </w:rPr>
      </w:pPr>
      <w:r>
        <w:rPr>
          <w:rFonts w:hint="default" w:ascii="宋体" w:hAnsi="宋体" w:eastAsia="宋体" w:cs="宋体"/>
          <w:color w:val="auto"/>
          <w:sz w:val="24"/>
          <w:szCs w:val="24"/>
          <w:highlight w:val="none"/>
          <w:lang w:val="en-US" w:eastAsia="zh-CN"/>
        </w:rPr>
        <w:t>抗菌面料；纤维含量：棉 100%；线密度：经向：(26.5±0.5) tex，纬向：(26.5±0.5) tex；密度：经向：530±5 根 / 10cm，纬向：280±5 根 / 10cm；质量：230±10g/㎡；起球性能：≥4 级；撕破强力：经向：≥22N，纬向：≥19N；断裂强力：经向：≥1100N，纬向：≥590N；耐磨性能：&gt;11000 次；厚度：≥0.55mm；异味：无；pH 值：4.0 - 8.5；甲醛含量：≤75mg/kg；可分解致癌芳香胺染料：无；耐水色牢度：原样变色≥4 - 5 级，沾色 [羊毛]≥4 - 5 级，沾色 [棉]≥4 - 5 级；耐酸汗渍色牢度：原样变色≥4 - 5 级，沾色 [羊毛]≥4 - 5 级，沾色 [棉]≥4 - 5 级；耐碱汗渍色牢度：原样变色≥4 - 5 级，沾色 [羊毛]≥4 - 5 级，沾色 [棉]≥4 - 5 级；耐皂洗色牢度：原样变色≥4 级，沾色 [羊毛]≥4 - 5 级，沾色 [棉]≥4 - 5 级；耐摩擦色牢度：干摩≥4 - 5 级，湿摩≥4 - 5 级；耐氯化水色牢度：≥4 - 5 级；酚黄变色牢度：≥4 - 5 级；大肠杆菌（ATCC25922）抑菌率：≥99%；金黄色葡萄球菌（ATCC6538）抑菌率：≥99%；肺炎克雷伯氏菌（ATCC4352）抑菌率：≥99%；铜绿假单胞菌（CICC21630）抑菌率：≥99%；白色念珠菌（ATCC10231）抑菌率：≥99%；枯草芽孢杆菌（ATCC29372）抑菌率：≥99%。需提供封面具有 CNAS 或 CMA 标识的第三方检测机构出具的检测报告原件佐证★参数。</w:t>
      </w:r>
    </w:p>
    <w:p w14:paraId="25E6E05C">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default" w:ascii="宋体" w:hAnsi="宋体" w:eastAsia="宋体" w:cs="宋体"/>
          <w:color w:val="auto"/>
          <w:sz w:val="24"/>
          <w:szCs w:val="24"/>
          <w:highlight w:val="none"/>
          <w:lang w:eastAsia="zh-CN"/>
        </w:rPr>
      </w:pPr>
      <w:r>
        <w:rPr>
          <w:rFonts w:hint="default" w:ascii="宋体" w:hAnsi="宋体" w:eastAsia="宋体" w:cs="宋体"/>
          <w:color w:val="auto"/>
          <w:sz w:val="24"/>
          <w:szCs w:val="24"/>
          <w:highlight w:val="none"/>
          <w:lang w:eastAsia="zh-CN"/>
        </w:rPr>
        <w:t>（四）其他标 * 物品</w:t>
      </w:r>
    </w:p>
    <w:p w14:paraId="1882646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default" w:ascii="宋体" w:hAnsi="宋体" w:eastAsia="宋体" w:cs="宋体"/>
          <w:color w:val="auto"/>
          <w:sz w:val="24"/>
          <w:szCs w:val="24"/>
          <w:highlight w:val="none"/>
          <w:lang w:eastAsia="zh-CN"/>
        </w:rPr>
      </w:pPr>
      <w:r>
        <w:rPr>
          <w:rFonts w:hint="default" w:ascii="宋体" w:hAnsi="宋体" w:eastAsia="宋体" w:cs="宋体"/>
          <w:color w:val="auto"/>
          <w:sz w:val="24"/>
          <w:szCs w:val="24"/>
          <w:highlight w:val="none"/>
          <w:lang w:val="en-US" w:eastAsia="zh-CN"/>
        </w:rPr>
        <w:t>其他标注 * 的物品也有相应严格的技术参数要求，如护士服冬装、被套等，供应商须确保所投产品符合国家相关质量标准及文件中要求，对于带★参数的需提供检测报告。</w:t>
      </w:r>
    </w:p>
    <w:p w14:paraId="1E6A91E7">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五</w:t>
      </w:r>
      <w:r>
        <w:rPr>
          <w:rFonts w:hint="default" w:ascii="宋体" w:hAnsi="宋体" w:eastAsia="宋体" w:cs="宋体"/>
          <w:color w:val="auto"/>
          <w:sz w:val="24"/>
          <w:szCs w:val="24"/>
          <w:highlight w:val="none"/>
          <w:lang w:val="en-US" w:eastAsia="zh-CN"/>
        </w:rPr>
        <w:t>、交付要求</w:t>
      </w:r>
    </w:p>
    <w:p w14:paraId="463C0720">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一</w:t>
      </w:r>
      <w:r>
        <w:rPr>
          <w:rFonts w:hint="default" w:ascii="宋体" w:hAnsi="宋体" w:eastAsia="宋体" w:cs="宋体"/>
          <w:color w:val="auto"/>
          <w:sz w:val="24"/>
          <w:szCs w:val="24"/>
          <w:highlight w:val="none"/>
          <w:lang w:val="en-US" w:eastAsia="zh-CN"/>
        </w:rPr>
        <w:t>）交货地点</w:t>
      </w:r>
    </w:p>
    <w:p w14:paraId="5E2D7A01">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融水苗族自治县人民医院指定仓库。</w:t>
      </w:r>
    </w:p>
    <w:p w14:paraId="2A920904">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二</w:t>
      </w:r>
      <w:r>
        <w:rPr>
          <w:rFonts w:hint="default" w:ascii="宋体" w:hAnsi="宋体" w:eastAsia="宋体" w:cs="宋体"/>
          <w:color w:val="auto"/>
          <w:sz w:val="24"/>
          <w:szCs w:val="24"/>
          <w:highlight w:val="none"/>
          <w:lang w:val="en-US" w:eastAsia="zh-CN"/>
        </w:rPr>
        <w:t>）验收</w:t>
      </w:r>
    </w:p>
    <w:p w14:paraId="4C9D7A98">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采购人依据技术参数、检测报告、样品及国家相关标准进行验收，不合格产品须无条件退换。</w:t>
      </w:r>
    </w:p>
    <w:p w14:paraId="0AEE64CE">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六</w:t>
      </w:r>
      <w:r>
        <w:rPr>
          <w:rFonts w:hint="default" w:ascii="宋体" w:hAnsi="宋体" w:eastAsia="宋体" w:cs="宋体"/>
          <w:color w:val="auto"/>
          <w:sz w:val="24"/>
          <w:szCs w:val="24"/>
          <w:highlight w:val="none"/>
          <w:lang w:val="en-US" w:eastAsia="zh-CN"/>
        </w:rPr>
        <w:t>、预算限制</w:t>
      </w:r>
    </w:p>
    <w:p w14:paraId="7580F428">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本项目预控价为 2668 元，供应商的报价不得超过该预算金额，且应在预算范围内提供符合要求的布草产品。同时，在满足质量和技术要求的前提下，鼓励供应商提供更具性价比的方案。</w:t>
      </w:r>
    </w:p>
    <w:p w14:paraId="04732E6C">
      <w:pPr>
        <w:rPr>
          <w:rFonts w:hint="default"/>
          <w:lang w:val="en-US" w:eastAsia="zh-CN"/>
        </w:rPr>
      </w:pPr>
    </w:p>
    <w:p w14:paraId="126502D4">
      <w:pPr>
        <w:rPr>
          <w:rFonts w:hint="eastAsia"/>
          <w:lang w:val="en-US" w:eastAsia="zh-CN"/>
        </w:rPr>
      </w:pPr>
    </w:p>
    <w:p w14:paraId="45A959E9">
      <w:pPr>
        <w:rPr>
          <w:rFonts w:hint="eastAsia"/>
          <w:lang w:val="en-US" w:eastAsia="zh-CN"/>
        </w:rPr>
      </w:pPr>
    </w:p>
    <w:p w14:paraId="27FA6523">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第三章  响应文件格式</w:t>
      </w:r>
      <w:bookmarkEnd w:id="6"/>
      <w:bookmarkEnd w:id="7"/>
    </w:p>
    <w:p w14:paraId="42D61778">
      <w:pPr>
        <w:widowControl w:val="0"/>
        <w:numPr>
          <w:ilvl w:val="0"/>
          <w:numId w:val="0"/>
        </w:numPr>
        <w:jc w:val="both"/>
        <w:rPr>
          <w:rFonts w:hint="eastAsia" w:ascii="宋体" w:hAnsi="宋体" w:eastAsia="宋体" w:cs="宋体"/>
          <w:lang w:val="en-US" w:eastAsia="zh-CN"/>
        </w:rPr>
      </w:pPr>
    </w:p>
    <w:p w14:paraId="3B87A64F">
      <w:pPr>
        <w:rPr>
          <w:rFonts w:hint="eastAsia" w:ascii="宋体" w:hAnsi="宋体" w:eastAsia="宋体" w:cs="宋体"/>
          <w:color w:val="auto"/>
          <w:sz w:val="44"/>
          <w:szCs w:val="44"/>
        </w:rPr>
      </w:pPr>
    </w:p>
    <w:p w14:paraId="4E34D007">
      <w:pPr>
        <w:pStyle w:val="19"/>
        <w:rPr>
          <w:rFonts w:hint="eastAsia" w:ascii="宋体" w:hAnsi="宋体" w:eastAsia="宋体" w:cs="宋体"/>
        </w:rPr>
      </w:pPr>
    </w:p>
    <w:p w14:paraId="1EB095B2">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48"/>
          <w:szCs w:val="48"/>
        </w:rPr>
        <w:t>响 应 文</w:t>
      </w:r>
      <w:r>
        <w:rPr>
          <w:rFonts w:hint="eastAsia" w:ascii="宋体" w:hAnsi="宋体" w:eastAsia="宋体" w:cs="宋体"/>
          <w:b/>
          <w:bCs/>
          <w:sz w:val="48"/>
          <w:szCs w:val="48"/>
          <w:lang w:val="en-US" w:eastAsia="zh-CN"/>
        </w:rPr>
        <w:t xml:space="preserve"> </w:t>
      </w:r>
      <w:r>
        <w:rPr>
          <w:rFonts w:hint="eastAsia" w:ascii="宋体" w:hAnsi="宋体" w:eastAsia="宋体" w:cs="宋体"/>
          <w:b/>
          <w:bCs/>
          <w:sz w:val="48"/>
          <w:szCs w:val="48"/>
        </w:rPr>
        <w:t>件</w:t>
      </w:r>
      <w:r>
        <w:rPr>
          <w:rFonts w:hint="eastAsia" w:ascii="宋体" w:hAnsi="宋体" w:eastAsia="宋体" w:cs="宋体"/>
          <w:sz w:val="28"/>
          <w:szCs w:val="28"/>
        </w:rPr>
        <w:t>（封面）</w:t>
      </w:r>
    </w:p>
    <w:p w14:paraId="6385BC93">
      <w:pPr>
        <w:snapToGrid w:val="0"/>
        <w:spacing w:line="360" w:lineRule="auto"/>
        <w:jc w:val="center"/>
        <w:rPr>
          <w:rFonts w:hint="eastAsia" w:ascii="宋体" w:hAnsi="宋体" w:eastAsia="宋体" w:cs="宋体"/>
          <w:color w:val="auto"/>
          <w:sz w:val="32"/>
          <w:szCs w:val="32"/>
        </w:rPr>
      </w:pPr>
    </w:p>
    <w:p w14:paraId="15B89A41">
      <w:pPr>
        <w:snapToGrid w:val="0"/>
        <w:spacing w:line="360" w:lineRule="auto"/>
        <w:rPr>
          <w:rFonts w:hint="eastAsia" w:ascii="宋体" w:hAnsi="宋体" w:eastAsia="宋体" w:cs="宋体"/>
          <w:color w:val="auto"/>
          <w:sz w:val="32"/>
          <w:szCs w:val="32"/>
        </w:rPr>
      </w:pPr>
    </w:p>
    <w:p w14:paraId="40A18982">
      <w:pPr>
        <w:snapToGrid w:val="0"/>
        <w:spacing w:line="360" w:lineRule="auto"/>
        <w:ind w:firstLine="640" w:firstLineChars="200"/>
        <w:rPr>
          <w:rFonts w:hint="eastAsia" w:ascii="宋体" w:hAnsi="宋体" w:eastAsia="宋体" w:cs="宋体"/>
          <w:color w:val="auto"/>
          <w:sz w:val="36"/>
          <w:szCs w:val="36"/>
          <w:lang w:val="en-US" w:eastAsia="zh-CN"/>
        </w:rPr>
      </w:pPr>
      <w:r>
        <w:rPr>
          <w:rFonts w:hint="eastAsia" w:ascii="宋体" w:hAnsi="宋体" w:eastAsia="宋体" w:cs="宋体"/>
          <w:color w:val="auto"/>
          <w:sz w:val="32"/>
          <w:szCs w:val="32"/>
          <w:lang w:val="en-US" w:eastAsia="zh-CN"/>
        </w:rPr>
        <w:t>项目名称：</w:t>
      </w:r>
      <w:r>
        <w:rPr>
          <w:rFonts w:hint="eastAsia" w:ascii="宋体" w:hAnsi="宋体" w:eastAsia="宋体" w:cs="宋体"/>
          <w:color w:val="auto"/>
          <w:sz w:val="36"/>
          <w:szCs w:val="36"/>
          <w:lang w:val="en-US" w:eastAsia="zh-CN"/>
        </w:rPr>
        <w:t>融水苗族自治县人民医院布草采购项目</w:t>
      </w:r>
    </w:p>
    <w:p w14:paraId="3CFFE815">
      <w:pPr>
        <w:snapToGrid w:val="0"/>
        <w:spacing w:line="360" w:lineRule="auto"/>
        <w:rPr>
          <w:rFonts w:hint="eastAsia" w:ascii="宋体" w:hAnsi="宋体" w:eastAsia="宋体" w:cs="宋体"/>
          <w:color w:val="auto"/>
          <w:sz w:val="32"/>
          <w:szCs w:val="32"/>
          <w:lang w:val="en-US" w:eastAsia="zh-CN"/>
        </w:rPr>
      </w:pPr>
    </w:p>
    <w:p w14:paraId="5748BFBD">
      <w:pPr>
        <w:snapToGrid w:val="0"/>
        <w:spacing w:line="360" w:lineRule="auto"/>
        <w:rPr>
          <w:rFonts w:hint="eastAsia" w:ascii="宋体" w:hAnsi="宋体" w:eastAsia="宋体" w:cs="宋体"/>
          <w:color w:val="auto"/>
          <w:sz w:val="32"/>
          <w:szCs w:val="32"/>
        </w:rPr>
      </w:pPr>
    </w:p>
    <w:p w14:paraId="12D1D56A">
      <w:pPr>
        <w:snapToGrid w:val="0"/>
        <w:spacing w:line="360" w:lineRule="auto"/>
        <w:rPr>
          <w:rFonts w:hint="default" w:ascii="宋体" w:hAnsi="宋体" w:eastAsia="宋体" w:cs="宋体"/>
          <w:color w:val="auto"/>
          <w:sz w:val="32"/>
          <w:szCs w:val="32"/>
          <w:lang w:val="en-US"/>
        </w:rPr>
      </w:pPr>
      <w:r>
        <w:rPr>
          <w:rFonts w:hint="eastAsia" w:ascii="宋体" w:hAnsi="宋体" w:eastAsia="宋体" w:cs="宋体"/>
          <w:color w:val="auto"/>
          <w:sz w:val="32"/>
          <w:szCs w:val="32"/>
        </w:rPr>
        <w:t>采购编号：</w:t>
      </w:r>
      <w:r>
        <w:rPr>
          <w:rFonts w:hint="eastAsia" w:ascii="宋体" w:hAnsi="宋体" w:eastAsia="宋体" w:cs="宋体"/>
          <w:color w:val="auto"/>
          <w:sz w:val="32"/>
          <w:szCs w:val="32"/>
          <w:lang w:val="en-US" w:eastAsia="zh-CN"/>
        </w:rPr>
        <w:t>RYCG20250</w:t>
      </w:r>
      <w:r>
        <w:rPr>
          <w:rFonts w:hint="eastAsia" w:ascii="宋体" w:hAnsi="宋体" w:cs="宋体"/>
          <w:color w:val="auto"/>
          <w:sz w:val="32"/>
          <w:szCs w:val="32"/>
          <w:lang w:val="en-US" w:eastAsia="zh-CN"/>
        </w:rPr>
        <w:t>43</w:t>
      </w:r>
    </w:p>
    <w:p w14:paraId="10EC431D">
      <w:pPr>
        <w:snapToGrid w:val="0"/>
        <w:spacing w:line="360" w:lineRule="auto"/>
        <w:rPr>
          <w:rFonts w:hint="eastAsia" w:ascii="宋体" w:hAnsi="宋体" w:eastAsia="宋体" w:cs="宋体"/>
          <w:color w:val="auto"/>
          <w:sz w:val="32"/>
          <w:szCs w:val="32"/>
        </w:rPr>
      </w:pPr>
    </w:p>
    <w:p w14:paraId="65C2EE00">
      <w:pPr>
        <w:snapToGrid w:val="0"/>
        <w:spacing w:line="360" w:lineRule="auto"/>
        <w:rPr>
          <w:rFonts w:hint="eastAsia" w:ascii="宋体" w:hAnsi="宋体" w:eastAsia="宋体" w:cs="宋体"/>
          <w:color w:val="auto"/>
          <w:sz w:val="32"/>
          <w:szCs w:val="32"/>
        </w:rPr>
      </w:pPr>
    </w:p>
    <w:p w14:paraId="4D070940">
      <w:pPr>
        <w:snapToGrid w:val="0"/>
        <w:spacing w:line="360" w:lineRule="auto"/>
        <w:rPr>
          <w:rFonts w:hint="eastAsia" w:ascii="宋体" w:hAnsi="宋体" w:eastAsia="宋体" w:cs="宋体"/>
          <w:color w:val="auto"/>
          <w:sz w:val="32"/>
          <w:szCs w:val="32"/>
        </w:rPr>
      </w:pPr>
    </w:p>
    <w:p w14:paraId="0FAAD8F4">
      <w:pPr>
        <w:snapToGrid w:val="0"/>
        <w:spacing w:line="360" w:lineRule="auto"/>
        <w:rPr>
          <w:rFonts w:hint="eastAsia" w:ascii="宋体" w:hAnsi="宋体" w:eastAsia="宋体" w:cs="宋体"/>
          <w:color w:val="auto"/>
          <w:sz w:val="32"/>
          <w:szCs w:val="32"/>
        </w:rPr>
      </w:pPr>
    </w:p>
    <w:p w14:paraId="238AF75E">
      <w:pPr>
        <w:pStyle w:val="5"/>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供应商名称：</w:t>
      </w:r>
    </w:p>
    <w:p w14:paraId="39E9A659">
      <w:pPr>
        <w:pStyle w:val="5"/>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 xml:space="preserve">供应商地址： </w:t>
      </w:r>
    </w:p>
    <w:p w14:paraId="0E12103C">
      <w:pPr>
        <w:snapToGrid w:val="0"/>
        <w:spacing w:line="360" w:lineRule="auto"/>
        <w:jc w:val="center"/>
        <w:rPr>
          <w:rFonts w:hint="eastAsia" w:ascii="宋体" w:hAnsi="宋体" w:eastAsia="宋体" w:cs="宋体"/>
          <w:color w:val="auto"/>
          <w:sz w:val="32"/>
          <w:szCs w:val="32"/>
        </w:rPr>
      </w:pPr>
    </w:p>
    <w:p w14:paraId="26060BC5">
      <w:pPr>
        <w:snapToGrid w:val="0"/>
        <w:spacing w:line="360" w:lineRule="auto"/>
        <w:jc w:val="center"/>
        <w:rPr>
          <w:rFonts w:hint="eastAsia" w:ascii="宋体" w:hAnsi="宋体" w:eastAsia="宋体" w:cs="宋体"/>
          <w:color w:val="auto"/>
          <w:sz w:val="32"/>
          <w:szCs w:val="32"/>
        </w:rPr>
      </w:pPr>
    </w:p>
    <w:p w14:paraId="714F6E74">
      <w:pPr>
        <w:pStyle w:val="32"/>
        <w:rPr>
          <w:rFonts w:hint="eastAsia" w:ascii="宋体" w:hAnsi="宋体" w:eastAsia="宋体" w:cs="宋体"/>
          <w:lang w:val="en-US" w:eastAsia="zh-CN"/>
        </w:rPr>
        <w:sectPr>
          <w:footerReference r:id="rId5" w:type="default"/>
          <w:pgSz w:w="11906" w:h="16838"/>
          <w:pgMar w:top="1440" w:right="1417" w:bottom="1440" w:left="1417" w:header="851" w:footer="992" w:gutter="0"/>
          <w:pgNumType w:fmt="decimal"/>
          <w:cols w:space="0" w:num="1"/>
          <w:rtlGutter w:val="0"/>
          <w:docGrid w:linePitch="312" w:charSpace="0"/>
        </w:sectPr>
      </w:pPr>
      <w:r>
        <w:rPr>
          <w:rFonts w:hint="eastAsia" w:ascii="宋体" w:hAnsi="宋体" w:eastAsia="宋体" w:cs="宋体"/>
          <w:color w:val="auto"/>
          <w:sz w:val="32"/>
          <w:szCs w:val="32"/>
        </w:rPr>
        <w:t xml:space="preserve">                                         年  月  日</w:t>
      </w:r>
    </w:p>
    <w:p w14:paraId="527B0EBE">
      <w:pPr>
        <w:pStyle w:val="3"/>
        <w:bidi w:val="0"/>
        <w:jc w:val="center"/>
        <w:rPr>
          <w:rFonts w:hint="eastAsia" w:ascii="宋体" w:hAnsi="宋体" w:eastAsia="宋体" w:cs="宋体"/>
        </w:rPr>
      </w:pPr>
      <w:bookmarkStart w:id="8" w:name="_Toc4512"/>
      <w:r>
        <w:rPr>
          <w:rFonts w:hint="eastAsia" w:ascii="宋体" w:hAnsi="宋体" w:eastAsia="宋体" w:cs="宋体"/>
          <w:lang w:val="en-US" w:eastAsia="zh-CN"/>
        </w:rPr>
        <w:t>第一节  供应商基本情况表</w:t>
      </w:r>
      <w:bookmarkEnd w:id="8"/>
    </w:p>
    <w:p w14:paraId="7045F95B">
      <w:pPr>
        <w:snapToGrid w:val="0"/>
        <w:spacing w:beforeLines="50" w:after="50" w:line="240" w:lineRule="auto"/>
        <w:jc w:val="center"/>
        <w:rPr>
          <w:rFonts w:hint="eastAsia" w:ascii="宋体" w:hAnsi="宋体" w:eastAsia="宋体" w:cs="宋体"/>
          <w:b/>
          <w:bCs/>
          <w:color w:val="auto"/>
          <w:sz w:val="44"/>
          <w:szCs w:val="44"/>
        </w:rPr>
      </w:pPr>
    </w:p>
    <w:p w14:paraId="568F90C6">
      <w:pPr>
        <w:snapToGrid w:val="0"/>
        <w:spacing w:beforeLines="50" w:after="50" w:line="240" w:lineRule="auto"/>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供应商基本情况表</w:t>
      </w:r>
    </w:p>
    <w:p w14:paraId="7C11BDB6">
      <w:pPr>
        <w:pStyle w:val="19"/>
        <w:rPr>
          <w:rFonts w:hint="eastAsia" w:ascii="宋体" w:hAnsi="宋体" w:eastAsia="宋体" w:cs="宋体"/>
          <w:color w:val="auto"/>
        </w:rPr>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1550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770A64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lang w:eastAsia="zh-CN"/>
              </w:rPr>
              <w:t>供应商</w:t>
            </w:r>
            <w:r>
              <w:rPr>
                <w:rFonts w:hint="eastAsia" w:ascii="宋体" w:hAnsi="宋体" w:eastAsia="宋体" w:cs="宋体"/>
                <w:b/>
                <w:color w:val="auto"/>
                <w:sz w:val="24"/>
              </w:rPr>
              <w:t>全称</w:t>
            </w:r>
          </w:p>
        </w:tc>
        <w:tc>
          <w:tcPr>
            <w:tcW w:w="7533" w:type="dxa"/>
            <w:gridSpan w:val="3"/>
            <w:noWrap w:val="0"/>
            <w:vAlign w:val="center"/>
          </w:tcPr>
          <w:p w14:paraId="47E970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837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E15D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注册地址</w:t>
            </w:r>
          </w:p>
        </w:tc>
        <w:tc>
          <w:tcPr>
            <w:tcW w:w="7533" w:type="dxa"/>
            <w:gridSpan w:val="3"/>
            <w:noWrap w:val="0"/>
            <w:vAlign w:val="center"/>
          </w:tcPr>
          <w:p w14:paraId="3B193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C92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6DEF7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注册资金</w:t>
            </w:r>
          </w:p>
        </w:tc>
        <w:tc>
          <w:tcPr>
            <w:tcW w:w="2748" w:type="dxa"/>
            <w:noWrap w:val="0"/>
            <w:vAlign w:val="center"/>
          </w:tcPr>
          <w:p w14:paraId="26452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DD81F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成立时间</w:t>
            </w:r>
          </w:p>
        </w:tc>
        <w:tc>
          <w:tcPr>
            <w:tcW w:w="2392" w:type="dxa"/>
            <w:noWrap w:val="0"/>
            <w:vAlign w:val="center"/>
          </w:tcPr>
          <w:p w14:paraId="5B0B6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BC5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09C3AE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邮政编码</w:t>
            </w:r>
          </w:p>
        </w:tc>
        <w:tc>
          <w:tcPr>
            <w:tcW w:w="2748" w:type="dxa"/>
            <w:noWrap w:val="0"/>
            <w:vAlign w:val="center"/>
          </w:tcPr>
          <w:p w14:paraId="3FB616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266864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员工总数</w:t>
            </w:r>
          </w:p>
        </w:tc>
        <w:tc>
          <w:tcPr>
            <w:tcW w:w="2392" w:type="dxa"/>
            <w:noWrap w:val="0"/>
            <w:vAlign w:val="center"/>
          </w:tcPr>
          <w:p w14:paraId="232B53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27D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94D04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法定代表人姓名</w:t>
            </w:r>
          </w:p>
        </w:tc>
        <w:tc>
          <w:tcPr>
            <w:tcW w:w="2748" w:type="dxa"/>
            <w:noWrap w:val="0"/>
            <w:vAlign w:val="center"/>
          </w:tcPr>
          <w:p w14:paraId="6A85B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33CD3D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3EB95E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ABA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285E42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公司负责人姓名</w:t>
            </w:r>
          </w:p>
        </w:tc>
        <w:tc>
          <w:tcPr>
            <w:tcW w:w="2748" w:type="dxa"/>
            <w:noWrap w:val="0"/>
            <w:vAlign w:val="center"/>
          </w:tcPr>
          <w:p w14:paraId="7648C6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7E68E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0EAE19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55B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F3450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业务联系人</w:t>
            </w:r>
          </w:p>
        </w:tc>
        <w:tc>
          <w:tcPr>
            <w:tcW w:w="2748" w:type="dxa"/>
            <w:noWrap w:val="0"/>
            <w:vAlign w:val="center"/>
          </w:tcPr>
          <w:p w14:paraId="44051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12301E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1DA4E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54F1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37F22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val="en-US" w:eastAsia="zh-CN"/>
              </w:rPr>
            </w:pPr>
            <w:r>
              <w:rPr>
                <w:rFonts w:hint="eastAsia" w:ascii="宋体" w:hAnsi="宋体" w:eastAsia="宋体" w:cs="宋体"/>
                <w:b/>
                <w:color w:val="auto"/>
                <w:sz w:val="24"/>
                <w:lang w:val="en-US" w:eastAsia="zh-CN"/>
              </w:rPr>
              <w:t>公司邮箱</w:t>
            </w:r>
          </w:p>
        </w:tc>
        <w:tc>
          <w:tcPr>
            <w:tcW w:w="7533" w:type="dxa"/>
            <w:gridSpan w:val="3"/>
            <w:noWrap w:val="0"/>
            <w:vAlign w:val="center"/>
          </w:tcPr>
          <w:p w14:paraId="07BDD5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E1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9CF6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营业执照号</w:t>
            </w:r>
          </w:p>
        </w:tc>
        <w:tc>
          <w:tcPr>
            <w:tcW w:w="7533" w:type="dxa"/>
            <w:gridSpan w:val="3"/>
            <w:noWrap w:val="0"/>
            <w:vAlign w:val="center"/>
          </w:tcPr>
          <w:p w14:paraId="152A4F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77AF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55A21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开户银行及账号</w:t>
            </w:r>
          </w:p>
        </w:tc>
        <w:tc>
          <w:tcPr>
            <w:tcW w:w="7533" w:type="dxa"/>
            <w:gridSpan w:val="3"/>
            <w:noWrap w:val="0"/>
            <w:vAlign w:val="center"/>
          </w:tcPr>
          <w:p w14:paraId="6C1EBE5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户  名：</w:t>
            </w:r>
          </w:p>
          <w:p w14:paraId="42B442A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开户行：</w:t>
            </w:r>
          </w:p>
          <w:p w14:paraId="5BC6A07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账  号：</w:t>
            </w:r>
          </w:p>
        </w:tc>
      </w:tr>
      <w:tr w14:paraId="14B7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E506E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资质认证情况</w:t>
            </w:r>
          </w:p>
        </w:tc>
        <w:tc>
          <w:tcPr>
            <w:tcW w:w="7533" w:type="dxa"/>
            <w:gridSpan w:val="3"/>
            <w:noWrap w:val="0"/>
            <w:vAlign w:val="center"/>
          </w:tcPr>
          <w:p w14:paraId="7AF2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rPr>
              <w:t>（若有按证书名称规范填写，否则填无）</w:t>
            </w:r>
          </w:p>
        </w:tc>
      </w:tr>
      <w:tr w14:paraId="60E9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EA840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经营范围</w:t>
            </w:r>
          </w:p>
        </w:tc>
        <w:tc>
          <w:tcPr>
            <w:tcW w:w="7533" w:type="dxa"/>
            <w:gridSpan w:val="3"/>
            <w:noWrap w:val="0"/>
            <w:vAlign w:val="center"/>
          </w:tcPr>
          <w:p w14:paraId="08AA8D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32620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53B8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04F4127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3F0C9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tc>
      </w:tr>
      <w:tr w14:paraId="7B71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C5CFB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备注</w:t>
            </w:r>
          </w:p>
        </w:tc>
        <w:tc>
          <w:tcPr>
            <w:tcW w:w="7533" w:type="dxa"/>
            <w:gridSpan w:val="3"/>
            <w:noWrap w:val="0"/>
            <w:vAlign w:val="center"/>
          </w:tcPr>
          <w:p w14:paraId="735EB6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p w14:paraId="123B6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bl>
    <w:p w14:paraId="617FFCC5">
      <w:pPr>
        <w:rPr>
          <w:rFonts w:hint="eastAsia" w:ascii="宋体" w:hAnsi="宋体" w:eastAsia="宋体" w:cs="宋体"/>
          <w:b/>
          <w:color w:val="auto"/>
          <w:sz w:val="24"/>
        </w:rPr>
      </w:pPr>
    </w:p>
    <w:p w14:paraId="7978896E">
      <w:pPr>
        <w:rPr>
          <w:rFonts w:hint="eastAsia" w:ascii="宋体" w:hAnsi="宋体" w:eastAsia="宋体" w:cs="宋体"/>
          <w:b/>
          <w:color w:val="auto"/>
          <w:sz w:val="24"/>
        </w:rPr>
      </w:pPr>
    </w:p>
    <w:p w14:paraId="53BC7E1E">
      <w:pPr>
        <w:jc w:val="both"/>
        <w:rPr>
          <w:rFonts w:hint="eastAsia" w:ascii="宋体" w:hAnsi="宋体" w:eastAsia="宋体" w:cs="宋体"/>
          <w:b/>
          <w:color w:val="auto"/>
          <w:sz w:val="24"/>
        </w:rPr>
      </w:pPr>
      <w:r>
        <w:rPr>
          <w:rFonts w:hint="eastAsia" w:ascii="宋体" w:hAnsi="宋体" w:eastAsia="宋体" w:cs="宋体"/>
          <w:b/>
          <w:color w:val="auto"/>
          <w:sz w:val="24"/>
        </w:rPr>
        <w:br w:type="page"/>
      </w:r>
    </w:p>
    <w:p w14:paraId="666A2A58">
      <w:pPr>
        <w:pStyle w:val="3"/>
        <w:bidi w:val="0"/>
        <w:jc w:val="center"/>
        <w:rPr>
          <w:rFonts w:hint="eastAsia" w:ascii="宋体" w:hAnsi="宋体" w:eastAsia="宋体" w:cs="宋体"/>
          <w:b/>
          <w:color w:val="auto"/>
          <w:sz w:val="24"/>
        </w:rPr>
      </w:pPr>
      <w:bookmarkStart w:id="9" w:name="_Toc30548"/>
      <w:r>
        <w:rPr>
          <w:rFonts w:hint="eastAsia" w:ascii="宋体" w:hAnsi="宋体" w:eastAsia="宋体" w:cs="宋体"/>
          <w:lang w:val="en-US" w:eastAsia="zh-CN"/>
        </w:rPr>
        <w:t>第二节  供应商响应性承诺书</w:t>
      </w:r>
      <w:bookmarkEnd w:id="9"/>
    </w:p>
    <w:p w14:paraId="627A0458">
      <w:pPr>
        <w:jc w:val="center"/>
        <w:rPr>
          <w:rFonts w:hint="eastAsia" w:ascii="宋体" w:hAnsi="宋体" w:eastAsia="宋体" w:cs="宋体"/>
          <w:b/>
          <w:color w:val="auto"/>
          <w:sz w:val="24"/>
        </w:rPr>
      </w:pPr>
      <w:r>
        <w:rPr>
          <w:rFonts w:hint="eastAsia" w:ascii="宋体" w:hAnsi="宋体" w:eastAsia="宋体" w:cs="宋体"/>
          <w:b/>
          <w:bCs/>
          <w:sz w:val="44"/>
          <w:szCs w:val="44"/>
        </w:rPr>
        <w:t>供应商响应性承诺书</w:t>
      </w:r>
      <w:r>
        <w:rPr>
          <w:rFonts w:hint="eastAsia" w:ascii="宋体" w:hAnsi="宋体" w:eastAsia="宋体" w:cs="宋体"/>
          <w:color w:val="auto"/>
        </w:rPr>
        <w:t>(</w:t>
      </w:r>
      <w:r>
        <w:rPr>
          <w:rFonts w:hint="eastAsia" w:ascii="宋体" w:hAnsi="宋体" w:eastAsia="宋体" w:cs="宋体"/>
          <w:b/>
          <w:color w:val="auto"/>
          <w:sz w:val="24"/>
        </w:rPr>
        <w:t>货物/服务类)</w:t>
      </w:r>
    </w:p>
    <w:p w14:paraId="750ED6C4">
      <w:pPr>
        <w:jc w:val="center"/>
        <w:rPr>
          <w:rFonts w:hint="eastAsia" w:ascii="宋体" w:hAnsi="宋体" w:eastAsia="宋体" w:cs="宋体"/>
          <w:b/>
          <w:color w:val="auto"/>
          <w:sz w:val="24"/>
        </w:rPr>
      </w:pPr>
    </w:p>
    <w:p w14:paraId="74308F40">
      <w:pPr>
        <w:spacing w:line="480" w:lineRule="exact"/>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融水苗族自治县</w:t>
      </w:r>
      <w:r>
        <w:rPr>
          <w:rFonts w:hint="eastAsia" w:ascii="宋体" w:hAnsi="宋体" w:eastAsia="宋体" w:cs="宋体"/>
          <w:b/>
          <w:color w:val="auto"/>
          <w:sz w:val="28"/>
          <w:szCs w:val="28"/>
        </w:rPr>
        <w:t>人民医院：</w:t>
      </w:r>
    </w:p>
    <w:p w14:paraId="16D230BD">
      <w:pPr>
        <w:spacing w:line="48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本公司</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（单位名称）参与贵院</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项目采购，根据贵院发布的采购文件，我公司（单位）对采购文件要求的有关响应内容作出以下承诺，并忠实守信和履行承诺：</w:t>
      </w:r>
    </w:p>
    <w:p w14:paraId="7DF299D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1.严格遵守《中华人民共和国招标投标法》及相关法律法规和行业自律管理规定，坚持公平、公正、公开和诚实信用原则，绝不做损害双方和第三方合法利益的行为；</w:t>
      </w:r>
    </w:p>
    <w:p w14:paraId="554B8908">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2.客观真实反映自身情况，按要求提供报名资料和编写响应性文件，并保证报名资料和响应性文件的真实完整、合法有效；</w:t>
      </w:r>
    </w:p>
    <w:p w14:paraId="089D1CAE">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3.自觉接受供应商资质审查，遵守采购评审纪律，不干预、影响评审过程和结果；</w:t>
      </w:r>
    </w:p>
    <w:p w14:paraId="59AD0334">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4.全面响应采购文件中要求的所有条款，严格按贵院采购文件要求提供产品和服务，如我们提供的产品/服务达不到招标文件的要求，则应以招标文件为准,我方无条件整改。</w:t>
      </w:r>
    </w:p>
    <w:p w14:paraId="0681BDB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5.一旦我方成交，将根据采购文件的规定，按规定时间和程序与贵院签订采购合同，严格履行合同的责任和义务；</w:t>
      </w:r>
    </w:p>
    <w:p w14:paraId="0C6F6733">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6.具备独立承担民事责任的能力，未被“信用中国”网站列入失信被执行人、重大税收违法案件当事人名单、政府采购严重违法失信行为记录名单。</w:t>
      </w:r>
    </w:p>
    <w:p w14:paraId="353B566D">
      <w:pPr>
        <w:spacing w:line="48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若违背上述承诺，本公司（单位）将承担由此产生的法律责任，接受</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医院依法依规所做出的处理决定，赔偿因此所造成的</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医院的全部损失。</w:t>
      </w:r>
    </w:p>
    <w:p w14:paraId="591C1A71">
      <w:pPr>
        <w:wordWrap w:val="0"/>
        <w:spacing w:line="480" w:lineRule="exact"/>
        <w:jc w:val="both"/>
        <w:rPr>
          <w:rFonts w:hint="eastAsia" w:ascii="宋体" w:hAnsi="宋体" w:eastAsia="宋体" w:cs="宋体"/>
          <w:color w:val="auto"/>
          <w:sz w:val="28"/>
          <w:szCs w:val="28"/>
        </w:rPr>
      </w:pPr>
    </w:p>
    <w:p w14:paraId="53EE91AD">
      <w:pPr>
        <w:wordWrap w:val="0"/>
        <w:spacing w:line="480" w:lineRule="exact"/>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rPr>
        <w:t xml:space="preserve">供应商（公章）：            </w:t>
      </w:r>
    </w:p>
    <w:p w14:paraId="0C4EB2A9">
      <w:pPr>
        <w:spacing w:line="480" w:lineRule="exact"/>
        <w:ind w:firstLine="840" w:firstLineChars="3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年  月  日   </w:t>
      </w:r>
    </w:p>
    <w:p w14:paraId="4E9B1FAB">
      <w:pPr>
        <w:jc w:val="center"/>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0C69AEDB">
      <w:pPr>
        <w:pStyle w:val="3"/>
        <w:bidi w:val="0"/>
        <w:jc w:val="center"/>
        <w:rPr>
          <w:rFonts w:hint="eastAsia" w:ascii="宋体" w:hAnsi="宋体" w:eastAsia="宋体" w:cs="宋体"/>
          <w:lang w:val="en-US" w:eastAsia="zh-CN"/>
        </w:rPr>
      </w:pPr>
      <w:bookmarkStart w:id="10" w:name="_Toc32478"/>
      <w:r>
        <w:rPr>
          <w:rFonts w:hint="eastAsia" w:ascii="宋体" w:hAnsi="宋体" w:eastAsia="宋体" w:cs="宋体"/>
          <w:sz w:val="32"/>
          <w:szCs w:val="32"/>
          <w:lang w:val="en-US" w:eastAsia="zh-CN"/>
        </w:rPr>
        <w:t xml:space="preserve">第三节  </w:t>
      </w:r>
      <w:r>
        <w:rPr>
          <w:rFonts w:hint="eastAsia" w:ascii="宋体" w:hAnsi="宋体" w:eastAsia="宋体" w:cs="宋体"/>
          <w:lang w:val="en-US" w:eastAsia="zh-CN"/>
        </w:rPr>
        <w:t>法定代表人/负责人身份证明书</w:t>
      </w:r>
      <w:bookmarkEnd w:id="10"/>
    </w:p>
    <w:p w14:paraId="4F664AC6">
      <w:pPr>
        <w:jc w:val="center"/>
        <w:rPr>
          <w:rFonts w:hint="eastAsia" w:ascii="宋体" w:hAnsi="宋体" w:eastAsia="宋体" w:cs="宋体"/>
          <w:b/>
          <w:color w:val="auto"/>
          <w:sz w:val="32"/>
        </w:rPr>
      </w:pPr>
      <w:r>
        <w:rPr>
          <w:rFonts w:hint="eastAsia" w:ascii="宋体" w:hAnsi="宋体" w:eastAsia="宋体" w:cs="宋体"/>
          <w:b/>
          <w:bCs/>
          <w:sz w:val="44"/>
          <w:szCs w:val="44"/>
        </w:rPr>
        <w:t>法定代表人</w:t>
      </w:r>
      <w:r>
        <w:rPr>
          <w:rFonts w:hint="eastAsia" w:ascii="宋体" w:hAnsi="宋体" w:eastAsia="宋体" w:cs="宋体"/>
          <w:b/>
          <w:bCs/>
          <w:sz w:val="44"/>
          <w:szCs w:val="44"/>
          <w:lang w:val="en-US" w:eastAsia="zh-CN"/>
        </w:rPr>
        <w:t>/负责人</w:t>
      </w:r>
      <w:r>
        <w:rPr>
          <w:rFonts w:hint="eastAsia" w:ascii="宋体" w:hAnsi="宋体" w:eastAsia="宋体" w:cs="宋体"/>
          <w:b/>
          <w:bCs/>
          <w:sz w:val="44"/>
          <w:szCs w:val="44"/>
        </w:rPr>
        <w:t>身份证明书</w:t>
      </w:r>
    </w:p>
    <w:p w14:paraId="2FDC3243">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单位名称：</w:t>
      </w:r>
    </w:p>
    <w:p w14:paraId="6E142AEF">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单位性质：</w:t>
      </w:r>
    </w:p>
    <w:p w14:paraId="3F2FDB8B">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地    址：</w:t>
      </w:r>
    </w:p>
    <w:p w14:paraId="794E5611">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成立时间：</w:t>
      </w:r>
      <w:r>
        <w:rPr>
          <w:rFonts w:hint="eastAsia" w:ascii="宋体" w:hAnsi="宋体" w:eastAsia="宋体" w:cs="宋体"/>
          <w:color w:val="auto"/>
          <w:sz w:val="24"/>
          <w:szCs w:val="24"/>
        </w:rPr>
        <w:t>年月日</w:t>
      </w:r>
    </w:p>
    <w:p w14:paraId="265E73B6">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经营期限：</w:t>
      </w:r>
    </w:p>
    <w:p w14:paraId="5028718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姓名：性别：年龄：职务：</w:t>
      </w:r>
    </w:p>
    <w:p w14:paraId="3BA90AE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u w:val="single"/>
        </w:rPr>
        <w:t>供应商单位全称）</w:t>
      </w:r>
      <w:r>
        <w:rPr>
          <w:rFonts w:hint="eastAsia" w:ascii="宋体" w:hAnsi="宋体" w:eastAsia="宋体" w:cs="宋体"/>
          <w:color w:val="auto"/>
          <w:sz w:val="24"/>
          <w:szCs w:val="24"/>
        </w:rPr>
        <w:t>的法定代表人/负责人。</w:t>
      </w:r>
    </w:p>
    <w:p w14:paraId="61D293E6">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03ADFD46">
      <w:pPr>
        <w:ind w:firstLine="5460" w:firstLineChars="2600"/>
        <w:rPr>
          <w:rFonts w:hint="eastAsia"/>
        </w:rPr>
      </w:pPr>
    </w:p>
    <w:p w14:paraId="4294E633">
      <w:pPr>
        <w:pStyle w:val="27"/>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0288;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v:textbox>
              </v:rect>
            </w:pict>
          </mc:Fallback>
        </mc:AlternateContent>
      </w:r>
    </w:p>
    <w:p w14:paraId="5D6582AF">
      <w:pPr>
        <w:pStyle w:val="27"/>
        <w:spacing w:line="480" w:lineRule="exact"/>
        <w:rPr>
          <w:rFonts w:hint="eastAsia" w:ascii="宋体" w:hAnsi="宋体" w:eastAsia="宋体" w:cs="宋体"/>
          <w:color w:val="auto"/>
        </w:rPr>
      </w:pPr>
    </w:p>
    <w:p w14:paraId="203B8EF4">
      <w:pPr>
        <w:pStyle w:val="27"/>
        <w:spacing w:line="480" w:lineRule="exact"/>
        <w:rPr>
          <w:rFonts w:hint="eastAsia" w:ascii="宋体" w:hAnsi="宋体" w:eastAsia="宋体" w:cs="宋体"/>
          <w:color w:val="auto"/>
        </w:rPr>
      </w:pPr>
    </w:p>
    <w:p w14:paraId="6856DD98">
      <w:pPr>
        <w:pStyle w:val="27"/>
        <w:spacing w:line="480" w:lineRule="exact"/>
        <w:rPr>
          <w:rFonts w:hint="eastAsia" w:ascii="宋体" w:hAnsi="宋体" w:eastAsia="宋体" w:cs="宋体"/>
          <w:color w:val="auto"/>
        </w:rPr>
      </w:pPr>
    </w:p>
    <w:p w14:paraId="3DBECA61">
      <w:pPr>
        <w:pStyle w:val="27"/>
        <w:spacing w:line="480" w:lineRule="exact"/>
        <w:rPr>
          <w:rFonts w:hint="eastAsia" w:ascii="宋体" w:hAnsi="宋体" w:eastAsia="宋体" w:cs="宋体"/>
          <w:color w:val="auto"/>
        </w:rPr>
      </w:pPr>
    </w:p>
    <w:p w14:paraId="7BDDC3C7">
      <w:pPr>
        <w:pStyle w:val="27"/>
        <w:spacing w:line="240" w:lineRule="atLeast"/>
        <w:ind w:firstLine="6300" w:firstLineChars="3000"/>
        <w:rPr>
          <w:rFonts w:hint="eastAsia" w:ascii="宋体" w:hAnsi="宋体" w:eastAsia="宋体" w:cs="宋体"/>
          <w:color w:val="auto"/>
        </w:rPr>
      </w:pPr>
    </w:p>
    <w:p w14:paraId="4ED900D6">
      <w:pPr>
        <w:pStyle w:val="27"/>
        <w:spacing w:line="480" w:lineRule="exact"/>
        <w:rPr>
          <w:rFonts w:hint="eastAsia" w:ascii="宋体" w:hAnsi="宋体" w:eastAsia="宋体" w:cs="宋体"/>
          <w:color w:val="auto"/>
        </w:rPr>
      </w:pPr>
    </w:p>
    <w:p w14:paraId="5CB8E1A6">
      <w:pPr>
        <w:pStyle w:val="27"/>
        <w:spacing w:line="240" w:lineRule="exact"/>
        <w:rPr>
          <w:rFonts w:hint="eastAsia" w:ascii="宋体" w:hAnsi="宋体" w:eastAsia="宋体" w:cs="宋体"/>
          <w:color w:val="auto"/>
        </w:rPr>
      </w:pPr>
    </w:p>
    <w:p w14:paraId="661039AE">
      <w:pPr>
        <w:pStyle w:val="27"/>
        <w:spacing w:line="24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59264;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v:textbox>
              </v:rect>
            </w:pict>
          </mc:Fallback>
        </mc:AlternateContent>
      </w:r>
    </w:p>
    <w:p w14:paraId="117770AC">
      <w:pPr>
        <w:pStyle w:val="27"/>
        <w:spacing w:line="240" w:lineRule="exact"/>
        <w:rPr>
          <w:rFonts w:hint="eastAsia" w:ascii="宋体" w:hAnsi="宋体" w:eastAsia="宋体" w:cs="宋体"/>
          <w:color w:val="auto"/>
        </w:rPr>
      </w:pPr>
    </w:p>
    <w:p w14:paraId="6975E0E7">
      <w:pPr>
        <w:pStyle w:val="27"/>
        <w:spacing w:line="240" w:lineRule="exact"/>
        <w:rPr>
          <w:rFonts w:hint="eastAsia" w:ascii="宋体" w:hAnsi="宋体" w:eastAsia="宋体" w:cs="宋体"/>
          <w:color w:val="auto"/>
        </w:rPr>
      </w:pPr>
    </w:p>
    <w:p w14:paraId="6A8F5BF7">
      <w:pPr>
        <w:pStyle w:val="27"/>
        <w:spacing w:line="240" w:lineRule="exact"/>
        <w:rPr>
          <w:rFonts w:hint="eastAsia" w:ascii="宋体" w:hAnsi="宋体" w:eastAsia="宋体" w:cs="宋体"/>
          <w:color w:val="auto"/>
          <w:sz w:val="44"/>
        </w:rPr>
      </w:pPr>
    </w:p>
    <w:p w14:paraId="104C1C35">
      <w:pPr>
        <w:pStyle w:val="27"/>
        <w:spacing w:line="240" w:lineRule="exact"/>
        <w:rPr>
          <w:rFonts w:hint="eastAsia" w:ascii="宋体" w:hAnsi="宋体" w:eastAsia="宋体" w:cs="宋体"/>
          <w:color w:val="auto"/>
          <w:sz w:val="44"/>
        </w:rPr>
      </w:pPr>
    </w:p>
    <w:p w14:paraId="473063FD">
      <w:pPr>
        <w:pStyle w:val="27"/>
        <w:spacing w:line="240" w:lineRule="exact"/>
        <w:rPr>
          <w:rFonts w:hint="eastAsia" w:ascii="宋体" w:hAnsi="宋体" w:eastAsia="宋体" w:cs="宋体"/>
          <w:color w:val="auto"/>
          <w:sz w:val="44"/>
        </w:rPr>
      </w:pPr>
    </w:p>
    <w:p w14:paraId="78A78046">
      <w:pPr>
        <w:pStyle w:val="27"/>
        <w:spacing w:line="240" w:lineRule="exact"/>
        <w:rPr>
          <w:rFonts w:hint="eastAsia" w:ascii="宋体" w:hAnsi="宋体" w:eastAsia="宋体" w:cs="宋体"/>
          <w:color w:val="auto"/>
          <w:sz w:val="44"/>
        </w:rPr>
      </w:pPr>
    </w:p>
    <w:p w14:paraId="74C47A05">
      <w:pPr>
        <w:jc w:val="center"/>
        <w:rPr>
          <w:rFonts w:hint="eastAsia" w:ascii="宋体" w:hAnsi="宋体" w:eastAsia="宋体" w:cs="宋体"/>
          <w:color w:val="auto"/>
        </w:rPr>
      </w:pPr>
    </w:p>
    <w:p w14:paraId="57F81E07">
      <w:pPr>
        <w:jc w:val="center"/>
        <w:rPr>
          <w:rFonts w:hint="eastAsia" w:ascii="宋体" w:hAnsi="宋体" w:eastAsia="宋体" w:cs="宋体"/>
          <w:color w:val="auto"/>
        </w:rPr>
      </w:pPr>
    </w:p>
    <w:p w14:paraId="211089F1">
      <w:pPr>
        <w:jc w:val="center"/>
        <w:rPr>
          <w:rFonts w:hint="eastAsia" w:ascii="宋体" w:hAnsi="宋体" w:eastAsia="宋体" w:cs="宋体"/>
          <w:color w:val="auto"/>
          <w:u w:val="single"/>
        </w:rPr>
      </w:pPr>
    </w:p>
    <w:p w14:paraId="3892DBB7">
      <w:pPr>
        <w:pStyle w:val="27"/>
        <w:spacing w:line="240" w:lineRule="exact"/>
        <w:rPr>
          <w:rFonts w:hint="eastAsia" w:ascii="宋体" w:hAnsi="宋体" w:eastAsia="宋体" w:cs="宋体"/>
          <w:color w:val="auto"/>
        </w:rPr>
      </w:pPr>
    </w:p>
    <w:p w14:paraId="451EB03F">
      <w:pPr>
        <w:pStyle w:val="27"/>
        <w:spacing w:line="240" w:lineRule="atLeast"/>
        <w:ind w:firstLine="5460" w:firstLineChars="2600"/>
        <w:rPr>
          <w:rFonts w:hint="eastAsia" w:ascii="宋体" w:hAnsi="宋体" w:eastAsia="宋体" w:cs="宋体"/>
          <w:color w:val="auto"/>
        </w:rPr>
      </w:pPr>
    </w:p>
    <w:p w14:paraId="3AFDF404">
      <w:pPr>
        <w:pStyle w:val="27"/>
        <w:spacing w:line="240" w:lineRule="atLeast"/>
        <w:ind w:firstLine="5460" w:firstLineChars="2600"/>
        <w:rPr>
          <w:rFonts w:hint="eastAsia" w:ascii="宋体" w:hAnsi="宋体" w:eastAsia="宋体" w:cs="宋体"/>
          <w:color w:val="auto"/>
        </w:rPr>
      </w:pPr>
    </w:p>
    <w:p w14:paraId="3062C8FC">
      <w:pPr>
        <w:pStyle w:val="27"/>
        <w:spacing w:line="240" w:lineRule="atLeast"/>
        <w:ind w:firstLine="5460" w:firstLineChars="2600"/>
        <w:rPr>
          <w:rFonts w:hint="eastAsia" w:ascii="宋体" w:hAnsi="宋体" w:eastAsia="宋体" w:cs="宋体"/>
          <w:color w:val="auto"/>
        </w:rPr>
      </w:pPr>
    </w:p>
    <w:p w14:paraId="3D8407DF">
      <w:pPr>
        <w:pStyle w:val="27"/>
        <w:spacing w:line="240" w:lineRule="atLeast"/>
        <w:ind w:firstLine="5670" w:firstLineChars="2700"/>
        <w:rPr>
          <w:rFonts w:hint="eastAsia" w:ascii="宋体" w:hAnsi="宋体" w:eastAsia="宋体" w:cs="宋体"/>
          <w:color w:val="auto"/>
        </w:rPr>
      </w:pPr>
      <w:r>
        <w:rPr>
          <w:rFonts w:hint="eastAsia" w:ascii="宋体" w:hAnsi="宋体" w:eastAsia="宋体" w:cs="宋体"/>
          <w:color w:val="auto"/>
        </w:rPr>
        <w:t>法定代表人/负责人</w:t>
      </w:r>
      <w:r>
        <w:rPr>
          <w:rFonts w:hint="eastAsia" w:ascii="宋体" w:hAnsi="宋体" w:eastAsia="宋体" w:cs="宋体"/>
          <w:b/>
          <w:bCs/>
          <w:color w:val="auto"/>
        </w:rPr>
        <w:t>签名：</w:t>
      </w:r>
    </w:p>
    <w:p w14:paraId="24898942">
      <w:pPr>
        <w:pStyle w:val="27"/>
        <w:spacing w:line="360" w:lineRule="auto"/>
        <w:rPr>
          <w:rFonts w:hint="eastAsia" w:ascii="宋体" w:hAnsi="宋体" w:eastAsia="宋体" w:cs="宋体"/>
          <w:color w:val="auto"/>
          <w:sz w:val="24"/>
          <w:szCs w:val="24"/>
        </w:rPr>
      </w:pPr>
    </w:p>
    <w:p w14:paraId="24D51A09">
      <w:pPr>
        <w:pStyle w:val="27"/>
        <w:spacing w:line="360" w:lineRule="auto"/>
        <w:ind w:firstLine="4320" w:firstLineChars="1800"/>
        <w:rPr>
          <w:rFonts w:hint="eastAsia" w:ascii="宋体" w:hAnsi="宋体" w:eastAsia="宋体" w:cs="宋体"/>
          <w:color w:val="auto"/>
          <w:sz w:val="24"/>
          <w:szCs w:val="24"/>
        </w:rPr>
      </w:pPr>
      <w:r>
        <w:rPr>
          <w:rFonts w:hint="eastAsia" w:ascii="宋体" w:hAnsi="宋体" w:eastAsia="宋体" w:cs="宋体"/>
          <w:color w:val="auto"/>
          <w:sz w:val="24"/>
          <w:szCs w:val="24"/>
        </w:rPr>
        <w:t>供应商：               （</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 xml:space="preserve">） </w:t>
      </w:r>
    </w:p>
    <w:p w14:paraId="3770F963">
      <w:pPr>
        <w:pStyle w:val="27"/>
        <w:spacing w:line="0" w:lineRule="atLeast"/>
        <w:ind w:firstLine="5280" w:firstLineChars="2200"/>
        <w:rPr>
          <w:rFonts w:hint="eastAsia" w:ascii="宋体" w:hAnsi="宋体" w:eastAsia="宋体" w:cs="宋体"/>
          <w:b/>
          <w:bCs/>
          <w:color w:val="auto"/>
        </w:rPr>
      </w:pPr>
      <w:r>
        <w:rPr>
          <w:rFonts w:hint="eastAsia" w:ascii="宋体" w:hAnsi="宋体" w:eastAsia="宋体" w:cs="宋体"/>
          <w:color w:val="auto"/>
          <w:sz w:val="24"/>
          <w:szCs w:val="24"/>
        </w:rPr>
        <w:t>时间：     年  月  日</w:t>
      </w:r>
    </w:p>
    <w:p w14:paraId="5C085EE1">
      <w:pPr>
        <w:pStyle w:val="27"/>
        <w:spacing w:line="0" w:lineRule="atLeast"/>
        <w:rPr>
          <w:rFonts w:hint="eastAsia" w:ascii="宋体" w:hAnsi="宋体" w:eastAsia="宋体" w:cs="宋体"/>
          <w:b/>
          <w:bCs/>
          <w:color w:val="auto"/>
        </w:rPr>
      </w:pPr>
    </w:p>
    <w:p w14:paraId="45DF6039">
      <w:pPr>
        <w:pStyle w:val="27"/>
        <w:spacing w:line="0" w:lineRule="atLeast"/>
        <w:rPr>
          <w:rFonts w:hint="eastAsia" w:ascii="宋体" w:hAnsi="宋体" w:eastAsia="宋体" w:cs="宋体"/>
          <w:b/>
          <w:bCs/>
          <w:color w:val="auto"/>
        </w:rPr>
      </w:pPr>
      <w:r>
        <w:rPr>
          <w:rFonts w:hint="eastAsia" w:ascii="宋体" w:hAnsi="宋体" w:eastAsia="宋体" w:cs="宋体"/>
          <w:b/>
          <w:bCs/>
          <w:color w:val="auto"/>
        </w:rPr>
        <w:t>说明：</w:t>
      </w:r>
    </w:p>
    <w:p w14:paraId="6EDD3F01">
      <w:pPr>
        <w:pStyle w:val="27"/>
        <w:spacing w:line="0" w:lineRule="atLeast"/>
        <w:ind w:firstLine="420" w:firstLineChars="200"/>
        <w:rPr>
          <w:rFonts w:hint="eastAsia" w:ascii="宋体" w:hAnsi="宋体" w:eastAsia="宋体" w:cs="宋体"/>
          <w:color w:val="auto"/>
        </w:rPr>
      </w:pPr>
      <w:r>
        <w:rPr>
          <w:rFonts w:hint="eastAsia" w:ascii="宋体" w:hAnsi="宋体" w:eastAsia="宋体" w:cs="宋体"/>
          <w:color w:val="auto"/>
        </w:rPr>
        <w:t>1.内容填写要明确，响应文件正本应为原件，文字要工整清楚，涂改无效。</w:t>
      </w:r>
    </w:p>
    <w:p w14:paraId="7B980C27">
      <w:pPr>
        <w:pStyle w:val="27"/>
        <w:spacing w:line="0" w:lineRule="atLeast"/>
        <w:ind w:firstLine="420" w:firstLineChars="200"/>
        <w:rPr>
          <w:rFonts w:hint="eastAsia" w:ascii="宋体" w:hAnsi="宋体" w:eastAsia="宋体" w:cs="宋体"/>
          <w:color w:val="auto"/>
          <w:sz w:val="44"/>
        </w:rPr>
      </w:pPr>
      <w:r>
        <w:rPr>
          <w:rFonts w:hint="eastAsia" w:ascii="宋体" w:hAnsi="宋体" w:eastAsia="宋体" w:cs="宋体"/>
          <w:color w:val="auto"/>
        </w:rPr>
        <w:t>2.不得转借、转让。</w:t>
      </w:r>
    </w:p>
    <w:p w14:paraId="75524BC2">
      <w:pPr>
        <w:pStyle w:val="27"/>
        <w:spacing w:line="360" w:lineRule="auto"/>
        <w:jc w:val="both"/>
        <w:rPr>
          <w:rFonts w:hint="eastAsia" w:ascii="宋体" w:hAnsi="宋体" w:eastAsia="宋体" w:cs="宋体"/>
          <w:color w:val="auto"/>
          <w:sz w:val="32"/>
        </w:rPr>
        <w:sectPr>
          <w:pgSz w:w="11906" w:h="16838"/>
          <w:pgMar w:top="1247" w:right="1247" w:bottom="1247" w:left="1247" w:header="851" w:footer="992" w:gutter="0"/>
          <w:pgNumType w:fmt="decimal"/>
          <w:cols w:space="0" w:num="1"/>
          <w:rtlGutter w:val="0"/>
          <w:docGrid w:linePitch="312" w:charSpace="0"/>
        </w:sectPr>
      </w:pPr>
      <w:r>
        <w:rPr>
          <w:rFonts w:hint="eastAsia" w:ascii="宋体" w:hAnsi="宋体" w:eastAsia="宋体" w:cs="宋体"/>
          <w:color w:val="auto"/>
          <w:sz w:val="32"/>
        </w:rPr>
        <w:br w:type="page"/>
      </w:r>
    </w:p>
    <w:p w14:paraId="59C02428">
      <w:pPr>
        <w:pStyle w:val="27"/>
        <w:spacing w:line="360" w:lineRule="auto"/>
        <w:jc w:val="center"/>
        <w:rPr>
          <w:rFonts w:hint="eastAsia" w:ascii="宋体" w:hAnsi="宋体" w:eastAsia="宋体" w:cs="宋体"/>
          <w:bCs/>
          <w:color w:val="auto"/>
          <w:szCs w:val="21"/>
        </w:rPr>
      </w:pPr>
      <w:r>
        <w:rPr>
          <w:rFonts w:hint="eastAsia" w:ascii="宋体" w:hAnsi="宋体" w:eastAsia="宋体" w:cs="宋体"/>
          <w:b/>
          <w:bCs/>
          <w:color w:val="auto"/>
          <w:sz w:val="40"/>
          <w:szCs w:val="22"/>
        </w:rPr>
        <w:t>法定代表人</w:t>
      </w:r>
      <w:r>
        <w:rPr>
          <w:rFonts w:hint="eastAsia" w:ascii="宋体" w:hAnsi="宋体" w:eastAsia="宋体" w:cs="宋体"/>
          <w:b/>
          <w:bCs/>
          <w:color w:val="auto"/>
          <w:sz w:val="40"/>
          <w:szCs w:val="22"/>
          <w:lang w:val="en-US" w:eastAsia="zh-CN"/>
        </w:rPr>
        <w:t>/</w:t>
      </w:r>
      <w:r>
        <w:rPr>
          <w:rFonts w:hint="eastAsia" w:ascii="宋体" w:hAnsi="宋体" w:eastAsia="宋体" w:cs="宋体"/>
          <w:b/>
          <w:bCs/>
          <w:color w:val="auto"/>
          <w:sz w:val="40"/>
          <w:szCs w:val="22"/>
        </w:rPr>
        <w:t>负责人授权委托书</w:t>
      </w:r>
    </w:p>
    <w:p w14:paraId="41E34BC2">
      <w:pPr>
        <w:snapToGrid w:val="0"/>
        <w:spacing w:line="360" w:lineRule="exact"/>
        <w:rPr>
          <w:rFonts w:hint="eastAsia" w:ascii="宋体" w:hAnsi="宋体" w:eastAsia="宋体" w:cs="宋体"/>
          <w:b/>
          <w:bCs/>
          <w:color w:val="auto"/>
          <w:sz w:val="24"/>
          <w:lang w:val="en-US" w:eastAsia="zh-CN"/>
        </w:rPr>
      </w:pPr>
      <w:r>
        <w:rPr>
          <w:rFonts w:hint="eastAsia" w:ascii="宋体" w:hAnsi="宋体" w:eastAsia="宋体" w:cs="宋体"/>
          <w:bCs/>
          <w:color w:val="auto"/>
          <w:sz w:val="24"/>
        </w:rPr>
        <w:t>致：</w:t>
      </w:r>
      <w:r>
        <w:rPr>
          <w:rFonts w:hint="eastAsia" w:ascii="宋体" w:hAnsi="宋体" w:eastAsia="宋体" w:cs="宋体"/>
          <w:color w:val="auto"/>
          <w:sz w:val="24"/>
          <w:u w:val="single"/>
          <w:lang w:val="en-US" w:eastAsia="zh-CN"/>
        </w:rPr>
        <w:t>融水苗族自治县人民医院</w:t>
      </w:r>
    </w:p>
    <w:p w14:paraId="6559FE3B">
      <w:pPr>
        <w:snapToGrid w:val="0"/>
        <w:spacing w:line="36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我 （姓名）系（</w:t>
      </w:r>
      <w:r>
        <w:rPr>
          <w:rFonts w:hint="eastAsia" w:ascii="宋体" w:hAnsi="宋体" w:eastAsia="宋体" w:cs="宋体"/>
          <w:bCs/>
          <w:color w:val="auto"/>
          <w:sz w:val="24"/>
        </w:rPr>
        <w:t>供应商</w:t>
      </w:r>
      <w:r>
        <w:rPr>
          <w:rFonts w:hint="eastAsia" w:ascii="宋体" w:hAnsi="宋体" w:eastAsia="宋体" w:cs="宋体"/>
          <w:color w:val="auto"/>
          <w:sz w:val="24"/>
        </w:rPr>
        <w:t>名称）的法定代表人/负责人，现授权委托（姓名）以我方的名义参加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rPr>
        <w:t>项目的磋商采购活动，并代表我方全权办理针对上述项目的磋商、评审、签约等具体事务和签署相关文件。</w:t>
      </w:r>
    </w:p>
    <w:p w14:paraId="4106071F">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 xml:space="preserve">    我方对被授权人的签名事项负全部责任。</w:t>
      </w:r>
    </w:p>
    <w:p w14:paraId="39C37F5E">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u w:val="single"/>
        </w:rPr>
        <w:t>在撤销授权的书面通知以前，本授权书一直有效。</w:t>
      </w:r>
      <w:r>
        <w:rPr>
          <w:rFonts w:hint="eastAsia" w:ascii="宋体" w:hAnsi="宋体" w:eastAsia="宋体" w:cs="宋体"/>
          <w:color w:val="auto"/>
          <w:sz w:val="24"/>
        </w:rPr>
        <w:t>被授权人在授权书有效期内签署的所有文件不因授权的撤销而失效。</w:t>
      </w:r>
    </w:p>
    <w:p w14:paraId="5987A30A">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rPr>
        <w:t>被授权人无转委托权，特此委托！</w:t>
      </w:r>
    </w:p>
    <w:p w14:paraId="43944B7C">
      <w:pPr>
        <w:snapToGrid w:val="0"/>
        <w:spacing w:line="360" w:lineRule="exact"/>
        <w:rPr>
          <w:rFonts w:hint="eastAsia" w:ascii="宋体" w:hAnsi="宋体" w:eastAsia="宋体" w:cs="宋体"/>
          <w:color w:val="auto"/>
          <w:sz w:val="24"/>
        </w:rPr>
      </w:pPr>
    </w:p>
    <w:p w14:paraId="6BFE5E2B">
      <w:pPr>
        <w:snapToGrid w:val="0"/>
        <w:spacing w:line="360" w:lineRule="exact"/>
        <w:rPr>
          <w:rFonts w:hint="eastAsia" w:ascii="宋体" w:hAnsi="宋体" w:eastAsia="宋体" w:cs="宋体"/>
          <w:color w:val="auto"/>
          <w:sz w:val="24"/>
          <w:u w:val="single"/>
        </w:rPr>
      </w:pPr>
      <w:r>
        <w:rPr>
          <w:rFonts w:hint="eastAsia" w:ascii="宋体" w:hAnsi="宋体" w:eastAsia="宋体" w:cs="宋体"/>
          <w:color w:val="auto"/>
          <w:sz w:val="24"/>
        </w:rPr>
        <w:t>被授权人</w:t>
      </w:r>
      <w:r>
        <w:rPr>
          <w:rFonts w:hint="eastAsia" w:ascii="宋体" w:hAnsi="宋体" w:eastAsia="宋体" w:cs="宋体"/>
          <w:bCs/>
          <w:color w:val="auto"/>
          <w:sz w:val="24"/>
        </w:rPr>
        <w:t>签名：</w:t>
      </w:r>
      <w:r>
        <w:rPr>
          <w:rFonts w:hint="eastAsia" w:ascii="宋体" w:hAnsi="宋体" w:eastAsia="宋体" w:cs="宋体"/>
          <w:color w:val="auto"/>
          <w:sz w:val="24"/>
        </w:rPr>
        <w:t xml:space="preserve">            法定代表人/负责人</w:t>
      </w:r>
      <w:r>
        <w:rPr>
          <w:rFonts w:hint="eastAsia" w:ascii="宋体" w:hAnsi="宋体" w:eastAsia="宋体" w:cs="宋体"/>
          <w:bCs/>
          <w:color w:val="auto"/>
          <w:sz w:val="24"/>
        </w:rPr>
        <w:t>签名</w:t>
      </w:r>
      <w:r>
        <w:rPr>
          <w:rFonts w:hint="eastAsia" w:ascii="宋体" w:hAnsi="宋体" w:eastAsia="宋体" w:cs="宋体"/>
          <w:color w:val="auto"/>
          <w:sz w:val="24"/>
        </w:rPr>
        <w:t>：</w:t>
      </w:r>
    </w:p>
    <w:p w14:paraId="4D1D3B47">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所在部门职务：            职务：</w:t>
      </w:r>
    </w:p>
    <w:p w14:paraId="67CB6081">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被授权人身份证号码：</w:t>
      </w:r>
    </w:p>
    <w:p w14:paraId="7CD4D47F">
      <w:pPr>
        <w:snapToGrid w:val="0"/>
        <w:spacing w:line="360" w:lineRule="exact"/>
        <w:jc w:val="center"/>
        <w:rPr>
          <w:rFonts w:hint="eastAsia" w:ascii="宋体" w:hAnsi="宋体" w:eastAsia="宋体" w:cs="宋体"/>
          <w:color w:val="auto"/>
          <w:sz w:val="24"/>
        </w:rPr>
      </w:pPr>
    </w:p>
    <w:p w14:paraId="716DA37D">
      <w:pPr>
        <w:snapToGrid w:val="0"/>
        <w:spacing w:line="36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供应商（</w:t>
      </w:r>
      <w:r>
        <w:rPr>
          <w:rFonts w:hint="eastAsia" w:ascii="宋体" w:hAnsi="宋体" w:eastAsia="宋体" w:cs="宋体"/>
          <w:b/>
          <w:bCs/>
          <w:color w:val="auto"/>
          <w:sz w:val="24"/>
        </w:rPr>
        <w:t>公章</w:t>
      </w:r>
      <w:r>
        <w:rPr>
          <w:rFonts w:hint="eastAsia" w:ascii="宋体" w:hAnsi="宋体" w:eastAsia="宋体" w:cs="宋体"/>
          <w:color w:val="auto"/>
          <w:sz w:val="24"/>
        </w:rPr>
        <w:t>）</w:t>
      </w:r>
    </w:p>
    <w:p w14:paraId="58F58186">
      <w:pPr>
        <w:pStyle w:val="27"/>
        <w:spacing w:line="360" w:lineRule="exact"/>
        <w:ind w:firstLine="5460" w:firstLineChars="2600"/>
        <w:rPr>
          <w:rFonts w:hint="eastAsia" w:ascii="宋体" w:hAnsi="宋体" w:eastAsia="宋体" w:cs="宋体"/>
          <w:color w:val="auto"/>
          <w:sz w:val="24"/>
          <w:szCs w:val="24"/>
        </w:rPr>
      </w:pPr>
      <w:r>
        <w:rPr>
          <w:rFonts w:hint="eastAsia" w:ascii="宋体" w:hAnsi="宋体" w:eastAsia="宋体" w:cs="宋体"/>
          <w:color w:val="auto"/>
        </w:rPr>
        <mc:AlternateContent>
          <mc:Choice Requires="wps">
            <w:drawing>
              <wp:anchor distT="180340" distB="0" distL="114300" distR="114300" simplePos="0" relativeHeight="251661312"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1312;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宋体" w:hAnsi="宋体" w:eastAsia="宋体" w:cs="宋体"/>
          <w:color w:val="auto"/>
          <w:sz w:val="24"/>
          <w:szCs w:val="24"/>
        </w:rPr>
        <w:t>年  月 日</w:t>
      </w:r>
    </w:p>
    <w:p w14:paraId="5C2A96D1">
      <w:pPr>
        <w:pStyle w:val="27"/>
        <w:spacing w:line="36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wps:txbx>
                      <wps:bodyPr upright="1"/>
                    </wps:wsp>
                  </a:graphicData>
                </a:graphic>
              </wp:anchor>
            </w:drawing>
          </mc:Choice>
          <mc:Fallback>
            <w:pict>
              <v:rect id="_x0000_s1026" o:spid="_x0000_s1026" o:spt="1" style="position:absolute;left:0pt;margin-left:9.85pt;margin-top:25.05pt;height:170.1pt;width:255.1pt;z-index:251663360;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v:textbox>
              </v:rect>
            </w:pict>
          </mc:Fallback>
        </mc:AlternateContent>
      </w:r>
    </w:p>
    <w:p w14:paraId="13AE1F41">
      <w:pPr>
        <w:pStyle w:val="27"/>
        <w:spacing w:line="480" w:lineRule="exact"/>
        <w:rPr>
          <w:rFonts w:hint="eastAsia" w:ascii="宋体" w:hAnsi="宋体" w:eastAsia="宋体" w:cs="宋体"/>
          <w:color w:val="auto"/>
        </w:rPr>
      </w:pPr>
    </w:p>
    <w:p w14:paraId="7D20F506">
      <w:pPr>
        <w:pStyle w:val="27"/>
        <w:spacing w:line="480" w:lineRule="exact"/>
        <w:rPr>
          <w:rFonts w:hint="eastAsia" w:ascii="宋体" w:hAnsi="宋体" w:eastAsia="宋体" w:cs="宋体"/>
          <w:color w:val="auto"/>
        </w:rPr>
      </w:pPr>
    </w:p>
    <w:p w14:paraId="48433BC4">
      <w:pPr>
        <w:pStyle w:val="27"/>
        <w:spacing w:line="480" w:lineRule="exact"/>
        <w:rPr>
          <w:rFonts w:hint="eastAsia" w:ascii="宋体" w:hAnsi="宋体" w:eastAsia="宋体" w:cs="宋体"/>
          <w:color w:val="auto"/>
        </w:rPr>
      </w:pPr>
    </w:p>
    <w:p w14:paraId="2DE56BA1">
      <w:pPr>
        <w:pStyle w:val="27"/>
        <w:spacing w:line="480" w:lineRule="exact"/>
        <w:rPr>
          <w:rFonts w:hint="eastAsia" w:ascii="宋体" w:hAnsi="宋体" w:eastAsia="宋体" w:cs="宋体"/>
          <w:color w:val="auto"/>
        </w:rPr>
      </w:pPr>
    </w:p>
    <w:p w14:paraId="6D8CC8CE">
      <w:pPr>
        <w:pStyle w:val="27"/>
        <w:spacing w:line="480" w:lineRule="exact"/>
        <w:rPr>
          <w:rFonts w:hint="eastAsia" w:ascii="宋体" w:hAnsi="宋体" w:eastAsia="宋体" w:cs="宋体"/>
          <w:color w:val="auto"/>
        </w:rPr>
      </w:pPr>
    </w:p>
    <w:p w14:paraId="534BAA50">
      <w:pPr>
        <w:pStyle w:val="27"/>
        <w:spacing w:line="240" w:lineRule="atLeast"/>
        <w:ind w:firstLine="5460" w:firstLineChars="2600"/>
        <w:rPr>
          <w:rFonts w:hint="eastAsia" w:ascii="宋体" w:hAnsi="宋体" w:eastAsia="宋体" w:cs="宋体"/>
          <w:color w:val="auto"/>
          <w:u w:val="single"/>
        </w:rPr>
      </w:pPr>
    </w:p>
    <w:p w14:paraId="09EDE610">
      <w:pPr>
        <w:pStyle w:val="27"/>
        <w:spacing w:line="240" w:lineRule="atLeast"/>
        <w:ind w:firstLine="5460" w:firstLineChars="2600"/>
        <w:rPr>
          <w:rFonts w:hint="eastAsia" w:ascii="宋体" w:hAnsi="宋体" w:eastAsia="宋体" w:cs="宋体"/>
          <w:color w:val="auto"/>
          <w:u w:val="single"/>
        </w:rPr>
      </w:pPr>
    </w:p>
    <w:p w14:paraId="7467ADFF">
      <w:pPr>
        <w:pStyle w:val="27"/>
        <w:spacing w:line="240" w:lineRule="atLeast"/>
        <w:ind w:firstLine="6300" w:firstLineChars="3000"/>
        <w:rPr>
          <w:rFonts w:hint="eastAsia" w:ascii="宋体" w:hAnsi="宋体" w:eastAsia="宋体" w:cs="宋体"/>
          <w:color w:val="auto"/>
        </w:rPr>
      </w:pPr>
    </w:p>
    <w:p w14:paraId="2BBD16A1">
      <w:pPr>
        <w:pStyle w:val="27"/>
        <w:spacing w:line="48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2336;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v:textbox>
              </v:rect>
            </w:pict>
          </mc:Fallback>
        </mc:AlternateContent>
      </w:r>
    </w:p>
    <w:p w14:paraId="2ABD1095">
      <w:pPr>
        <w:pStyle w:val="27"/>
        <w:spacing w:line="240" w:lineRule="exact"/>
        <w:rPr>
          <w:rFonts w:hint="eastAsia" w:ascii="宋体" w:hAnsi="宋体" w:eastAsia="宋体" w:cs="宋体"/>
          <w:color w:val="auto"/>
        </w:rPr>
      </w:pPr>
    </w:p>
    <w:p w14:paraId="2F9C2628">
      <w:pPr>
        <w:pStyle w:val="27"/>
        <w:spacing w:line="240" w:lineRule="exact"/>
        <w:rPr>
          <w:rFonts w:hint="eastAsia" w:ascii="宋体" w:hAnsi="宋体" w:eastAsia="宋体" w:cs="宋体"/>
          <w:color w:val="auto"/>
        </w:rPr>
      </w:pPr>
    </w:p>
    <w:p w14:paraId="4CB7CFDD">
      <w:pPr>
        <w:pStyle w:val="27"/>
        <w:spacing w:line="240" w:lineRule="exact"/>
        <w:rPr>
          <w:rFonts w:hint="eastAsia" w:ascii="宋体" w:hAnsi="宋体" w:eastAsia="宋体" w:cs="宋体"/>
          <w:color w:val="auto"/>
        </w:rPr>
      </w:pPr>
    </w:p>
    <w:p w14:paraId="02A9F2BF">
      <w:pPr>
        <w:pStyle w:val="27"/>
        <w:spacing w:line="240" w:lineRule="exact"/>
        <w:rPr>
          <w:rFonts w:hint="eastAsia" w:ascii="宋体" w:hAnsi="宋体" w:eastAsia="宋体" w:cs="宋体"/>
          <w:color w:val="auto"/>
          <w:sz w:val="44"/>
        </w:rPr>
      </w:pPr>
    </w:p>
    <w:p w14:paraId="0910671E">
      <w:pPr>
        <w:pStyle w:val="27"/>
        <w:spacing w:line="240" w:lineRule="exact"/>
        <w:rPr>
          <w:rFonts w:hint="eastAsia" w:ascii="宋体" w:hAnsi="宋体" w:eastAsia="宋体" w:cs="宋体"/>
          <w:color w:val="auto"/>
          <w:sz w:val="44"/>
        </w:rPr>
      </w:pPr>
    </w:p>
    <w:p w14:paraId="61F86245">
      <w:pPr>
        <w:pStyle w:val="27"/>
        <w:spacing w:line="240" w:lineRule="exact"/>
        <w:rPr>
          <w:rFonts w:hint="eastAsia" w:ascii="宋体" w:hAnsi="宋体" w:eastAsia="宋体" w:cs="宋体"/>
          <w:color w:val="auto"/>
          <w:sz w:val="44"/>
        </w:rPr>
      </w:pPr>
    </w:p>
    <w:p w14:paraId="0996C65F">
      <w:pPr>
        <w:pStyle w:val="27"/>
        <w:spacing w:line="240" w:lineRule="exact"/>
        <w:rPr>
          <w:rFonts w:hint="eastAsia" w:ascii="宋体" w:hAnsi="宋体" w:eastAsia="宋体" w:cs="宋体"/>
          <w:color w:val="auto"/>
          <w:sz w:val="44"/>
        </w:rPr>
      </w:pPr>
    </w:p>
    <w:p w14:paraId="45CF9FDD">
      <w:pPr>
        <w:pStyle w:val="27"/>
        <w:spacing w:line="240" w:lineRule="exact"/>
        <w:rPr>
          <w:rFonts w:hint="eastAsia" w:ascii="宋体" w:hAnsi="宋体" w:eastAsia="宋体" w:cs="宋体"/>
          <w:color w:val="auto"/>
          <w:sz w:val="44"/>
        </w:rPr>
      </w:pPr>
    </w:p>
    <w:p w14:paraId="2EED83D0">
      <w:pPr>
        <w:pStyle w:val="27"/>
        <w:spacing w:line="240" w:lineRule="exact"/>
        <w:rPr>
          <w:rFonts w:hint="eastAsia" w:ascii="宋体" w:hAnsi="宋体" w:eastAsia="宋体" w:cs="宋体"/>
          <w:color w:val="auto"/>
          <w:sz w:val="44"/>
        </w:rPr>
      </w:pPr>
    </w:p>
    <w:p w14:paraId="52B15DC4">
      <w:pPr>
        <w:pStyle w:val="27"/>
        <w:spacing w:line="240" w:lineRule="exact"/>
        <w:rPr>
          <w:rFonts w:hint="eastAsia" w:ascii="宋体" w:hAnsi="宋体" w:eastAsia="宋体" w:cs="宋体"/>
          <w:color w:val="auto"/>
          <w:sz w:val="44"/>
        </w:rPr>
      </w:pPr>
    </w:p>
    <w:p w14:paraId="4A3B2B4B">
      <w:pPr>
        <w:pStyle w:val="27"/>
        <w:spacing w:line="240" w:lineRule="exact"/>
        <w:rPr>
          <w:rFonts w:hint="eastAsia" w:ascii="宋体" w:hAnsi="宋体" w:eastAsia="宋体" w:cs="宋体"/>
          <w:color w:val="auto"/>
          <w:sz w:val="44"/>
        </w:rPr>
      </w:pPr>
    </w:p>
    <w:p w14:paraId="2AA08AA1">
      <w:pPr>
        <w:pStyle w:val="27"/>
        <w:spacing w:line="240" w:lineRule="exact"/>
        <w:rPr>
          <w:rFonts w:hint="eastAsia" w:ascii="宋体" w:hAnsi="宋体" w:eastAsia="宋体" w:cs="宋体"/>
          <w:color w:val="auto"/>
          <w:sz w:val="44"/>
        </w:rPr>
      </w:pPr>
    </w:p>
    <w:p w14:paraId="6B090184">
      <w:pPr>
        <w:pStyle w:val="27"/>
        <w:spacing w:line="240" w:lineRule="exact"/>
        <w:rPr>
          <w:rFonts w:hint="eastAsia" w:ascii="宋体" w:hAnsi="宋体" w:eastAsia="宋体" w:cs="宋体"/>
          <w:color w:val="auto"/>
          <w:sz w:val="44"/>
        </w:rPr>
      </w:pPr>
    </w:p>
    <w:p w14:paraId="71C84D96">
      <w:pPr>
        <w:rPr>
          <w:rFonts w:hint="eastAsia" w:ascii="宋体" w:hAnsi="宋体" w:eastAsia="宋体" w:cs="宋体"/>
        </w:rPr>
      </w:pPr>
    </w:p>
    <w:p w14:paraId="4FEED9DC">
      <w:pPr>
        <w:pStyle w:val="3"/>
        <w:bidi w:val="0"/>
        <w:jc w:val="center"/>
        <w:rPr>
          <w:rFonts w:hint="eastAsia" w:ascii="宋体" w:hAnsi="宋体" w:eastAsia="宋体" w:cs="宋体"/>
          <w:sz w:val="32"/>
          <w:szCs w:val="32"/>
          <w:lang w:val="en-US" w:eastAsia="zh-CN"/>
        </w:rPr>
      </w:pPr>
      <w:bookmarkStart w:id="11" w:name="_Toc16064"/>
      <w:r>
        <w:rPr>
          <w:rFonts w:hint="eastAsia" w:ascii="宋体" w:hAnsi="宋体" w:eastAsia="宋体" w:cs="宋体"/>
          <w:sz w:val="32"/>
          <w:szCs w:val="32"/>
          <w:lang w:val="en-US" w:eastAsia="zh-CN"/>
        </w:rPr>
        <w:t>第四节  服务承诺书</w:t>
      </w:r>
      <w:bookmarkEnd w:id="11"/>
    </w:p>
    <w:p w14:paraId="0C3A64D2">
      <w:pPr>
        <w:rPr>
          <w:rFonts w:hint="eastAsia" w:ascii="宋体" w:hAnsi="宋体" w:eastAsia="宋体" w:cs="宋体"/>
        </w:rPr>
      </w:pPr>
    </w:p>
    <w:p w14:paraId="713C1BEC">
      <w:pPr>
        <w:pStyle w:val="19"/>
        <w:rPr>
          <w:rFonts w:hint="eastAsia" w:ascii="宋体" w:hAnsi="宋体" w:eastAsia="宋体" w:cs="宋体"/>
        </w:rPr>
      </w:pPr>
    </w:p>
    <w:p w14:paraId="49766316">
      <w:pPr>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服务承诺书</w:t>
      </w:r>
    </w:p>
    <w:p w14:paraId="57BA460B">
      <w:pPr>
        <w:pStyle w:val="19"/>
        <w:rPr>
          <w:rFonts w:hint="eastAsia" w:ascii="宋体" w:hAnsi="宋体" w:eastAsia="宋体" w:cs="宋体"/>
        </w:rPr>
      </w:pPr>
    </w:p>
    <w:p w14:paraId="361A421F">
      <w:pPr>
        <w:rPr>
          <w:rFonts w:hint="eastAsia" w:ascii="宋体" w:hAnsi="宋体" w:eastAsia="宋体" w:cs="宋体"/>
        </w:rPr>
      </w:pPr>
    </w:p>
    <w:p w14:paraId="21F9BDFB">
      <w:pPr>
        <w:snapToGrid w:val="0"/>
        <w:spacing w:line="360" w:lineRule="exact"/>
        <w:ind w:firstLine="840" w:firstLineChars="3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1.本公司（单位）对本项目中所要求的付款方式、服务要求全部予以响应。</w:t>
      </w:r>
    </w:p>
    <w:p w14:paraId="6BCD3224">
      <w:pPr>
        <w:snapToGrid w:val="0"/>
        <w:spacing w:line="360" w:lineRule="exact"/>
        <w:ind w:firstLine="840" w:firstLineChars="300"/>
        <w:rPr>
          <w:rFonts w:hint="eastAsia" w:ascii="宋体" w:hAnsi="宋体" w:eastAsia="宋体" w:cs="宋体"/>
          <w:color w:val="auto"/>
          <w:sz w:val="28"/>
          <w:szCs w:val="28"/>
        </w:rPr>
      </w:pPr>
      <w:r>
        <w:rPr>
          <w:rFonts w:hint="eastAsia" w:ascii="宋体" w:hAnsi="宋体" w:eastAsia="宋体" w:cs="宋体"/>
          <w:color w:val="auto"/>
          <w:sz w:val="28"/>
          <w:szCs w:val="28"/>
        </w:rPr>
        <w:t>2.（由</w:t>
      </w: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按附件中所采购物资要求自行填写，所作的承诺作为构成合同不可分割的部分，必须真实、诚信，如提供虚假承诺或在中标、成交后不按其承诺履行的，将依法追究违约责任，并按相关法律法规规定予以处罚。）</w:t>
      </w:r>
    </w:p>
    <w:p w14:paraId="7FE6D16A">
      <w:pPr>
        <w:snapToGrid w:val="0"/>
        <w:spacing w:line="360" w:lineRule="exact"/>
        <w:ind w:firstLine="720" w:firstLineChars="300"/>
        <w:rPr>
          <w:rFonts w:hint="eastAsia" w:ascii="宋体" w:hAnsi="宋体" w:eastAsia="宋体" w:cs="宋体"/>
          <w:color w:val="auto"/>
          <w:sz w:val="24"/>
        </w:rPr>
      </w:pPr>
    </w:p>
    <w:p w14:paraId="010CB499">
      <w:pPr>
        <w:pStyle w:val="27"/>
        <w:spacing w:line="440" w:lineRule="exact"/>
        <w:ind w:firstLine="420" w:firstLineChars="200"/>
        <w:rPr>
          <w:rFonts w:hint="eastAsia" w:ascii="宋体" w:hAnsi="宋体" w:eastAsia="宋体" w:cs="宋体"/>
          <w:color w:val="auto"/>
        </w:rPr>
      </w:pPr>
    </w:p>
    <w:p w14:paraId="7BB5F48E">
      <w:pPr>
        <w:pStyle w:val="27"/>
        <w:spacing w:line="440" w:lineRule="exact"/>
        <w:ind w:firstLine="420" w:firstLineChars="200"/>
        <w:rPr>
          <w:rFonts w:hint="eastAsia" w:ascii="宋体" w:hAnsi="宋体" w:eastAsia="宋体" w:cs="宋体"/>
          <w:color w:val="auto"/>
        </w:rPr>
      </w:pPr>
    </w:p>
    <w:p w14:paraId="3206EA57">
      <w:pPr>
        <w:pStyle w:val="27"/>
        <w:rPr>
          <w:rFonts w:hint="eastAsia" w:ascii="宋体" w:hAnsi="宋体" w:eastAsia="宋体" w:cs="宋体"/>
          <w:color w:val="auto"/>
        </w:rPr>
      </w:pPr>
    </w:p>
    <w:p w14:paraId="0DE94ABE">
      <w:pPr>
        <w:pStyle w:val="27"/>
        <w:rPr>
          <w:rFonts w:hint="eastAsia" w:ascii="宋体" w:hAnsi="宋体" w:eastAsia="宋体" w:cs="宋体"/>
          <w:color w:val="auto"/>
        </w:rPr>
      </w:pPr>
    </w:p>
    <w:p w14:paraId="0A94889E">
      <w:pPr>
        <w:pStyle w:val="27"/>
        <w:rPr>
          <w:rFonts w:hint="eastAsia" w:ascii="宋体" w:hAnsi="宋体" w:eastAsia="宋体" w:cs="宋体"/>
          <w:color w:val="auto"/>
        </w:rPr>
      </w:pPr>
    </w:p>
    <w:p w14:paraId="03C16A56">
      <w:pPr>
        <w:pStyle w:val="27"/>
        <w:rPr>
          <w:rFonts w:hint="eastAsia" w:ascii="宋体" w:hAnsi="宋体" w:eastAsia="宋体" w:cs="宋体"/>
          <w:color w:val="auto"/>
        </w:rPr>
      </w:pPr>
    </w:p>
    <w:p w14:paraId="2F72B297">
      <w:pPr>
        <w:pStyle w:val="27"/>
        <w:rPr>
          <w:rFonts w:hint="eastAsia" w:ascii="宋体" w:hAnsi="宋体" w:eastAsia="宋体" w:cs="宋体"/>
          <w:color w:val="auto"/>
        </w:rPr>
      </w:pPr>
    </w:p>
    <w:p w14:paraId="15EB9B35">
      <w:pPr>
        <w:pStyle w:val="27"/>
        <w:rPr>
          <w:rFonts w:hint="eastAsia" w:ascii="宋体" w:hAnsi="宋体" w:eastAsia="宋体" w:cs="宋体"/>
          <w:color w:val="auto"/>
        </w:rPr>
      </w:pPr>
    </w:p>
    <w:p w14:paraId="364094CC">
      <w:pPr>
        <w:pStyle w:val="27"/>
        <w:rPr>
          <w:rFonts w:hint="eastAsia" w:ascii="宋体" w:hAnsi="宋体" w:eastAsia="宋体" w:cs="宋体"/>
          <w:color w:val="auto"/>
        </w:rPr>
      </w:pPr>
    </w:p>
    <w:p w14:paraId="4E7C6AD2">
      <w:pPr>
        <w:pStyle w:val="27"/>
        <w:rPr>
          <w:rFonts w:hint="eastAsia" w:ascii="宋体" w:hAnsi="宋体" w:eastAsia="宋体" w:cs="宋体"/>
          <w:color w:val="auto"/>
        </w:rPr>
      </w:pPr>
    </w:p>
    <w:p w14:paraId="02409E79">
      <w:pPr>
        <w:pStyle w:val="27"/>
        <w:spacing w:line="360" w:lineRule="auto"/>
        <w:ind w:firstLine="5280" w:firstLineChars="2200"/>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w:t>
      </w:r>
    </w:p>
    <w:p w14:paraId="3ED3C8D0">
      <w:pPr>
        <w:snapToGrid w:val="0"/>
        <w:spacing w:before="50" w:line="360" w:lineRule="auto"/>
        <w:jc w:val="left"/>
        <w:rPr>
          <w:rFonts w:hint="eastAsia" w:ascii="宋体" w:hAnsi="宋体" w:eastAsia="宋体" w:cs="宋体"/>
          <w:b/>
          <w:color w:val="auto"/>
          <w:sz w:val="24"/>
        </w:rPr>
      </w:pPr>
      <w:r>
        <w:rPr>
          <w:rFonts w:hint="eastAsia" w:ascii="宋体" w:hAnsi="宋体" w:eastAsia="宋体" w:cs="宋体"/>
          <w:color w:val="auto"/>
          <w:sz w:val="24"/>
        </w:rPr>
        <w:t xml:space="preserve">                      法定代表人/负责人或委托代理人</w:t>
      </w:r>
      <w:r>
        <w:rPr>
          <w:rFonts w:hint="eastAsia" w:ascii="宋体" w:hAnsi="宋体" w:eastAsia="宋体" w:cs="宋体"/>
          <w:b/>
          <w:color w:val="auto"/>
          <w:sz w:val="24"/>
        </w:rPr>
        <w:t>(签名)</w:t>
      </w:r>
      <w:r>
        <w:rPr>
          <w:rFonts w:hint="eastAsia" w:ascii="宋体" w:hAnsi="宋体" w:eastAsia="宋体" w:cs="宋体"/>
          <w:color w:val="auto"/>
          <w:sz w:val="24"/>
        </w:rPr>
        <w:t>：</w:t>
      </w:r>
    </w:p>
    <w:p w14:paraId="22E3F6EC">
      <w:pPr>
        <w:snapToGrid w:val="0"/>
        <w:spacing w:before="50"/>
        <w:jc w:val="left"/>
        <w:rPr>
          <w:rFonts w:hint="eastAsia" w:ascii="宋体" w:hAnsi="宋体" w:eastAsia="宋体" w:cs="宋体"/>
          <w:b/>
          <w:color w:val="auto"/>
          <w:sz w:val="24"/>
        </w:rPr>
      </w:pPr>
    </w:p>
    <w:p w14:paraId="1419565F">
      <w:pPr>
        <w:rPr>
          <w:rFonts w:hint="eastAsia" w:ascii="宋体" w:hAnsi="宋体" w:eastAsia="宋体" w:cs="宋体"/>
          <w:color w:val="auto"/>
          <w:sz w:val="24"/>
        </w:rPr>
      </w:pPr>
    </w:p>
    <w:p w14:paraId="1F0A592D">
      <w:pPr>
        <w:pStyle w:val="19"/>
        <w:rPr>
          <w:rFonts w:hint="eastAsia" w:ascii="宋体" w:hAnsi="宋体" w:eastAsia="宋体" w:cs="宋体"/>
          <w:color w:val="auto"/>
          <w:sz w:val="24"/>
        </w:rPr>
      </w:pPr>
    </w:p>
    <w:p w14:paraId="66DD373A">
      <w:pPr>
        <w:pStyle w:val="19"/>
        <w:rPr>
          <w:rFonts w:hint="eastAsia" w:ascii="宋体" w:hAnsi="宋体" w:eastAsia="宋体" w:cs="宋体"/>
          <w:color w:val="auto"/>
          <w:sz w:val="24"/>
        </w:rPr>
      </w:pPr>
    </w:p>
    <w:p w14:paraId="5FE2E20B">
      <w:pPr>
        <w:pStyle w:val="19"/>
        <w:rPr>
          <w:rFonts w:hint="eastAsia" w:ascii="宋体" w:hAnsi="宋体" w:eastAsia="宋体" w:cs="宋体"/>
          <w:color w:val="auto"/>
          <w:sz w:val="24"/>
        </w:rPr>
      </w:pPr>
    </w:p>
    <w:p w14:paraId="234EE6CA">
      <w:pPr>
        <w:pStyle w:val="19"/>
        <w:rPr>
          <w:rFonts w:hint="eastAsia" w:ascii="宋体" w:hAnsi="宋体" w:eastAsia="宋体" w:cs="宋体"/>
          <w:color w:val="auto"/>
          <w:sz w:val="24"/>
        </w:rPr>
      </w:pPr>
    </w:p>
    <w:p w14:paraId="2147CA62">
      <w:pPr>
        <w:pStyle w:val="19"/>
        <w:rPr>
          <w:rFonts w:hint="eastAsia" w:ascii="宋体" w:hAnsi="宋体" w:eastAsia="宋体" w:cs="宋体"/>
          <w:color w:val="auto"/>
          <w:sz w:val="24"/>
        </w:rPr>
      </w:pPr>
    </w:p>
    <w:p w14:paraId="6179B977">
      <w:pPr>
        <w:pStyle w:val="19"/>
        <w:rPr>
          <w:rFonts w:hint="eastAsia" w:ascii="宋体" w:hAnsi="宋体" w:eastAsia="宋体" w:cs="宋体"/>
          <w:color w:val="auto"/>
          <w:sz w:val="24"/>
        </w:rPr>
      </w:pPr>
    </w:p>
    <w:p w14:paraId="241CFE21">
      <w:pPr>
        <w:pStyle w:val="19"/>
        <w:rPr>
          <w:rFonts w:hint="eastAsia" w:ascii="宋体" w:hAnsi="宋体" w:eastAsia="宋体" w:cs="宋体"/>
          <w:color w:val="auto"/>
          <w:sz w:val="24"/>
        </w:rPr>
      </w:pPr>
    </w:p>
    <w:p w14:paraId="2E623CB4">
      <w:pPr>
        <w:pStyle w:val="19"/>
        <w:rPr>
          <w:rFonts w:hint="eastAsia" w:ascii="宋体" w:hAnsi="宋体" w:eastAsia="宋体" w:cs="宋体"/>
          <w:color w:val="auto"/>
          <w:sz w:val="24"/>
        </w:rPr>
      </w:pPr>
    </w:p>
    <w:p w14:paraId="25EA6C79">
      <w:pPr>
        <w:pStyle w:val="19"/>
        <w:rPr>
          <w:rFonts w:hint="eastAsia" w:ascii="宋体" w:hAnsi="宋体" w:eastAsia="宋体" w:cs="宋体"/>
          <w:color w:val="auto"/>
          <w:sz w:val="24"/>
        </w:rPr>
      </w:pPr>
    </w:p>
    <w:p w14:paraId="56B5D265">
      <w:pPr>
        <w:rPr>
          <w:rFonts w:hint="eastAsia" w:ascii="宋体" w:hAnsi="宋体" w:eastAsia="宋体" w:cs="宋体"/>
          <w:color w:val="auto"/>
          <w:sz w:val="24"/>
        </w:rPr>
      </w:pPr>
    </w:p>
    <w:p w14:paraId="3521CF50">
      <w:pPr>
        <w:pStyle w:val="3"/>
        <w:bidi w:val="0"/>
        <w:jc w:val="center"/>
        <w:rPr>
          <w:rFonts w:hint="eastAsia" w:ascii="宋体" w:hAnsi="宋体" w:eastAsia="宋体" w:cs="宋体"/>
          <w:sz w:val="32"/>
          <w:szCs w:val="32"/>
          <w:lang w:val="en-US" w:eastAsia="zh-CN"/>
        </w:rPr>
      </w:pPr>
      <w:bookmarkStart w:id="12" w:name="_Toc14922"/>
      <w:r>
        <w:rPr>
          <w:rFonts w:hint="eastAsia" w:ascii="宋体" w:hAnsi="宋体" w:eastAsia="宋体" w:cs="宋体"/>
          <w:sz w:val="32"/>
          <w:szCs w:val="32"/>
          <w:lang w:val="en-US" w:eastAsia="zh-CN"/>
        </w:rPr>
        <w:t>第五节  供应商参加本项目无围标串标行为的承诺函</w:t>
      </w:r>
      <w:bookmarkEnd w:id="12"/>
    </w:p>
    <w:p w14:paraId="6A36839B">
      <w:pPr>
        <w:snapToGrid w:val="0"/>
        <w:spacing w:before="50" w:after="120" w:afterLines="50"/>
        <w:jc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44"/>
          <w:szCs w:val="44"/>
          <w:highlight w:val="none"/>
          <w:lang w:val="en-US" w:eastAsia="zh-CN"/>
        </w:rPr>
        <w:t>供应商</w:t>
      </w:r>
      <w:r>
        <w:rPr>
          <w:rFonts w:hint="eastAsia" w:ascii="宋体" w:hAnsi="宋体" w:eastAsia="宋体" w:cs="宋体"/>
          <w:b w:val="0"/>
          <w:bCs w:val="0"/>
          <w:color w:val="auto"/>
          <w:sz w:val="44"/>
          <w:szCs w:val="44"/>
          <w:highlight w:val="none"/>
        </w:rPr>
        <w:t>参加本项目无围标串标行为的承诺函</w:t>
      </w:r>
    </w:p>
    <w:p w14:paraId="5B625929">
      <w:pPr>
        <w:snapToGrid w:val="0"/>
        <w:spacing w:before="50" w:after="120" w:afterLines="50"/>
        <w:jc w:val="left"/>
        <w:rPr>
          <w:rFonts w:hint="eastAsia" w:ascii="宋体" w:hAnsi="宋体" w:eastAsia="宋体" w:cs="宋体"/>
          <w:color w:val="auto"/>
          <w:szCs w:val="21"/>
          <w:highlight w:val="none"/>
        </w:rPr>
      </w:pPr>
    </w:p>
    <w:p w14:paraId="213E638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一、我方承诺无下列相互串通投标的情形：</w:t>
      </w:r>
    </w:p>
    <w:p w14:paraId="7AF45125">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的投标文件由同一单位或者个人编制；或者不同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报名的IP地址一致的；</w:t>
      </w:r>
    </w:p>
    <w:p w14:paraId="0D5CD3E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委托同一单位或者个人办理投标事宜；</w:t>
      </w:r>
    </w:p>
    <w:p w14:paraId="228A8FB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3.不同的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的投标文件载明的项目管理员为同一个人；</w:t>
      </w:r>
    </w:p>
    <w:p w14:paraId="1A0A0FC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的投标文件异常一致或者投标报价呈规律性差异；</w:t>
      </w:r>
    </w:p>
    <w:p w14:paraId="1225AC5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的投标文件相互混装</w:t>
      </w:r>
      <w:r>
        <w:rPr>
          <w:rFonts w:hint="eastAsia" w:ascii="宋体" w:hAnsi="宋体" w:eastAsia="宋体" w:cs="宋体"/>
          <w:color w:val="auto"/>
          <w:sz w:val="24"/>
          <w:szCs w:val="24"/>
          <w:highlight w:val="none"/>
          <w:lang w:eastAsia="zh-CN"/>
        </w:rPr>
        <w:t>。</w:t>
      </w:r>
    </w:p>
    <w:p w14:paraId="4A35E5C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二、我方承诺无下列恶意串通的情形：</w:t>
      </w:r>
    </w:p>
    <w:p w14:paraId="0A9B410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直接或者间接从采购人获得其他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的相关信息并修改其投标文件或者</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w:t>
      </w:r>
    </w:p>
    <w:p w14:paraId="5ACF589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按照采购人的授意撤换、修改投标文件或者投标文件；</w:t>
      </w:r>
    </w:p>
    <w:p w14:paraId="62AFB99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之间协商报价、技术方案等投标文件或者投标文件的实质性内容；</w:t>
      </w:r>
    </w:p>
    <w:p w14:paraId="1E123B7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按照该组织要求协同参加采购活动；</w:t>
      </w:r>
    </w:p>
    <w:p w14:paraId="48D5F28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之间事先约定一致抬高或者压低投标报价，或者在</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项目中事先约定轮流以高价位或者低价位中标，或者事先约定由某一特定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中标，然后再参加投标；</w:t>
      </w:r>
    </w:p>
    <w:p w14:paraId="02704F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之间商定部分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放弃参加采购活动或者放弃中标；</w:t>
      </w:r>
    </w:p>
    <w:p w14:paraId="6D7A5B8E">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与采购人相互之间，为谋求特定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中标或者排斥其他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的其他串通行为。</w:t>
      </w:r>
    </w:p>
    <w:p w14:paraId="33C3021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以上情形一经核查属实，我方愿意承担一切后果，并不再寻求任何旨在减轻或者免除法律责任的辩解。</w:t>
      </w:r>
    </w:p>
    <w:p w14:paraId="6150AE97">
      <w:pPr>
        <w:pStyle w:val="19"/>
        <w:rPr>
          <w:rFonts w:hint="eastAsia" w:ascii="宋体" w:hAnsi="宋体" w:eastAsia="宋体" w:cs="宋体"/>
          <w:color w:val="auto"/>
          <w:sz w:val="24"/>
          <w:szCs w:val="24"/>
          <w:highlight w:val="none"/>
        </w:rPr>
      </w:pPr>
    </w:p>
    <w:p w14:paraId="345A133F">
      <w:pPr>
        <w:rPr>
          <w:rFonts w:hint="eastAsia" w:ascii="宋体" w:hAnsi="宋体" w:eastAsia="宋体" w:cs="宋体"/>
        </w:rPr>
      </w:pPr>
    </w:p>
    <w:p w14:paraId="6680E45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p>
    <w:p w14:paraId="0A6F705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12561E2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7E54773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日 </w:t>
      </w:r>
    </w:p>
    <w:p w14:paraId="77E0680F">
      <w:pPr>
        <w:rPr>
          <w:rFonts w:hint="eastAsia" w:ascii="宋体" w:hAnsi="宋体" w:eastAsia="宋体" w:cs="宋体"/>
          <w:szCs w:val="21"/>
          <w:highlight w:val="none"/>
        </w:rPr>
      </w:pPr>
    </w:p>
    <w:p w14:paraId="03AB8D53">
      <w:pPr>
        <w:pStyle w:val="19"/>
        <w:rPr>
          <w:rFonts w:hint="eastAsia" w:ascii="宋体" w:hAnsi="宋体" w:eastAsia="宋体" w:cs="宋体"/>
          <w:szCs w:val="21"/>
          <w:highlight w:val="none"/>
        </w:rPr>
      </w:pPr>
    </w:p>
    <w:p w14:paraId="386F5D68">
      <w:pPr>
        <w:rPr>
          <w:rFonts w:hint="eastAsia" w:ascii="宋体" w:hAnsi="宋体" w:eastAsia="宋体" w:cs="宋体"/>
          <w:szCs w:val="21"/>
          <w:highlight w:val="none"/>
        </w:rPr>
      </w:pPr>
    </w:p>
    <w:p w14:paraId="2F2EC7C9">
      <w:pPr>
        <w:pStyle w:val="19"/>
        <w:rPr>
          <w:rFonts w:hint="eastAsia" w:ascii="宋体" w:hAnsi="宋体" w:eastAsia="宋体" w:cs="宋体"/>
          <w:szCs w:val="21"/>
          <w:highlight w:val="none"/>
        </w:rPr>
      </w:pPr>
    </w:p>
    <w:p w14:paraId="01B61215">
      <w:pPr>
        <w:rPr>
          <w:rFonts w:hint="eastAsia" w:ascii="宋体" w:hAnsi="宋体" w:eastAsia="宋体" w:cs="宋体"/>
          <w:szCs w:val="21"/>
          <w:highlight w:val="none"/>
        </w:rPr>
      </w:pPr>
    </w:p>
    <w:p w14:paraId="411E403A">
      <w:pPr>
        <w:pStyle w:val="17"/>
        <w:rPr>
          <w:rFonts w:hint="eastAsia" w:ascii="宋体" w:hAnsi="宋体" w:eastAsia="宋体" w:cs="宋体"/>
          <w:szCs w:val="21"/>
          <w:highlight w:val="none"/>
          <w:lang w:val="en-US" w:eastAsia="zh-CN"/>
        </w:rPr>
        <w:sectPr>
          <w:pgSz w:w="11906" w:h="16838"/>
          <w:pgMar w:top="1247" w:right="1247" w:bottom="1247" w:left="1247" w:header="851" w:footer="992" w:gutter="0"/>
          <w:pgNumType w:fmt="decimal"/>
          <w:cols w:space="0" w:num="1"/>
          <w:rtlGutter w:val="0"/>
          <w:docGrid w:linePitch="312" w:charSpace="0"/>
        </w:sectPr>
      </w:pPr>
    </w:p>
    <w:p w14:paraId="3BDC1A67">
      <w:pPr>
        <w:pStyle w:val="17"/>
        <w:rPr>
          <w:rFonts w:hint="eastAsia" w:ascii="宋体" w:hAnsi="宋体" w:eastAsia="宋体" w:cs="宋体"/>
          <w:b/>
          <w:szCs w:val="21"/>
          <w:highlight w:val="none"/>
        </w:rPr>
      </w:pPr>
      <w:r>
        <w:rPr>
          <w:rFonts w:hint="eastAsia" w:ascii="宋体" w:hAnsi="宋体" w:eastAsia="宋体" w:cs="宋体"/>
          <w:szCs w:val="21"/>
          <w:highlight w:val="none"/>
        </w:rPr>
        <w:t>近年</w:t>
      </w:r>
      <w:r>
        <w:rPr>
          <w:rFonts w:hint="eastAsia" w:ascii="宋体" w:hAnsi="宋体" w:eastAsia="宋体" w:cs="宋体"/>
          <w:szCs w:val="21"/>
          <w:highlight w:val="none"/>
          <w:lang w:val="en-US" w:eastAsia="zh-CN"/>
        </w:rPr>
        <w:t>供应商</w:t>
      </w:r>
      <w:r>
        <w:rPr>
          <w:rFonts w:hint="eastAsia" w:ascii="宋体" w:hAnsi="宋体" w:eastAsia="宋体" w:cs="宋体"/>
          <w:szCs w:val="21"/>
          <w:highlight w:val="none"/>
        </w:rPr>
        <w:t>类似成功案例的业绩证明（附合同复印件</w:t>
      </w:r>
      <w:r>
        <w:rPr>
          <w:rFonts w:hint="eastAsia" w:ascii="宋体" w:hAnsi="宋体" w:eastAsia="宋体" w:cs="宋体"/>
          <w:szCs w:val="21"/>
          <w:highlight w:val="none"/>
          <w:lang w:eastAsia="zh-CN"/>
        </w:rPr>
        <w:t>或中标通知书并加盖公章</w:t>
      </w:r>
      <w:r>
        <w:rPr>
          <w:rFonts w:hint="eastAsia" w:ascii="宋体" w:hAnsi="宋体" w:eastAsia="宋体" w:cs="宋体"/>
          <w:szCs w:val="21"/>
          <w:highlight w:val="none"/>
        </w:rPr>
        <w:t>）。</w:t>
      </w:r>
    </w:p>
    <w:p w14:paraId="48E4986C">
      <w:pPr>
        <w:pStyle w:val="3"/>
        <w:bidi w:val="0"/>
        <w:jc w:val="center"/>
        <w:rPr>
          <w:rFonts w:hint="eastAsia" w:ascii="宋体" w:hAnsi="宋体" w:eastAsia="宋体" w:cs="宋体"/>
          <w:sz w:val="32"/>
          <w:szCs w:val="32"/>
          <w:lang w:val="en-US" w:eastAsia="zh-CN"/>
        </w:rPr>
      </w:pPr>
      <w:bookmarkStart w:id="13" w:name="_Toc6668"/>
      <w:r>
        <w:rPr>
          <w:rFonts w:hint="eastAsia" w:ascii="宋体" w:hAnsi="宋体" w:eastAsia="宋体" w:cs="宋体"/>
          <w:sz w:val="32"/>
          <w:szCs w:val="32"/>
          <w:lang w:val="en-US" w:eastAsia="zh-CN"/>
        </w:rPr>
        <w:t>第六节  类似成功案例业绩一览表</w:t>
      </w:r>
      <w:bookmarkEnd w:id="13"/>
    </w:p>
    <w:p w14:paraId="41E20130">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3"/>
        <w:tblW w:w="144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513"/>
        <w:gridCol w:w="1410"/>
        <w:gridCol w:w="1879"/>
        <w:gridCol w:w="3597"/>
      </w:tblGrid>
      <w:tr w14:paraId="2189C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5D92064">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0D7A9CA3">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产品或项目名称</w:t>
            </w:r>
          </w:p>
        </w:tc>
        <w:tc>
          <w:tcPr>
            <w:tcW w:w="1513" w:type="dxa"/>
            <w:vMerge w:val="restart"/>
            <w:tcBorders>
              <w:top w:val="single" w:color="auto" w:sz="4" w:space="0"/>
              <w:left w:val="single" w:color="auto" w:sz="4" w:space="0"/>
              <w:bottom w:val="single" w:color="auto" w:sz="4" w:space="0"/>
              <w:right w:val="single" w:color="auto" w:sz="4" w:space="0"/>
            </w:tcBorders>
            <w:vAlign w:val="center"/>
          </w:tcPr>
          <w:p w14:paraId="439DD90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采购数量</w:t>
            </w:r>
          </w:p>
        </w:tc>
        <w:tc>
          <w:tcPr>
            <w:tcW w:w="1410" w:type="dxa"/>
            <w:vMerge w:val="restart"/>
            <w:tcBorders>
              <w:top w:val="single" w:color="auto" w:sz="4" w:space="0"/>
              <w:left w:val="single" w:color="auto" w:sz="4" w:space="0"/>
              <w:bottom w:val="single" w:color="auto" w:sz="4" w:space="0"/>
              <w:right w:val="single" w:color="auto" w:sz="4" w:space="0"/>
            </w:tcBorders>
            <w:vAlign w:val="center"/>
          </w:tcPr>
          <w:p w14:paraId="0DD5C861">
            <w:pPr>
              <w:snapToGrid w:val="0"/>
              <w:spacing w:line="2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万元</w:t>
            </w:r>
            <w:r>
              <w:rPr>
                <w:rFonts w:hint="eastAsia" w:ascii="宋体" w:hAnsi="宋体" w:eastAsia="宋体" w:cs="宋体"/>
                <w:color w:val="auto"/>
                <w:sz w:val="21"/>
                <w:szCs w:val="21"/>
                <w:highlight w:val="none"/>
                <w:lang w:eastAsia="zh-CN"/>
              </w:rPr>
              <w:t>）</w:t>
            </w:r>
          </w:p>
        </w:tc>
        <w:tc>
          <w:tcPr>
            <w:tcW w:w="1879" w:type="dxa"/>
            <w:vMerge w:val="restart"/>
            <w:tcBorders>
              <w:top w:val="single" w:color="auto" w:sz="4" w:space="0"/>
              <w:left w:val="single" w:color="auto" w:sz="4" w:space="0"/>
              <w:bottom w:val="single" w:color="auto" w:sz="4" w:space="0"/>
              <w:right w:val="single" w:color="auto" w:sz="4" w:space="0"/>
            </w:tcBorders>
            <w:vAlign w:val="center"/>
          </w:tcPr>
          <w:p w14:paraId="7E1F1B96">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p w14:paraId="1951C93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（万元）</w:t>
            </w:r>
          </w:p>
        </w:tc>
        <w:tc>
          <w:tcPr>
            <w:tcW w:w="3597" w:type="dxa"/>
            <w:vMerge w:val="restart"/>
            <w:tcBorders>
              <w:top w:val="single" w:color="auto" w:sz="4" w:space="0"/>
              <w:left w:val="single" w:color="auto" w:sz="4" w:space="0"/>
              <w:bottom w:val="single" w:color="auto" w:sz="4" w:space="0"/>
              <w:right w:val="single" w:color="auto" w:sz="4" w:space="0"/>
            </w:tcBorders>
            <w:vAlign w:val="center"/>
          </w:tcPr>
          <w:p w14:paraId="54B407CF">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采购单位联系人及联系电话</w:t>
            </w:r>
          </w:p>
        </w:tc>
      </w:tr>
      <w:tr w14:paraId="21C55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4EA904B7">
            <w:pPr>
              <w:snapToGrid w:val="0"/>
              <w:spacing w:line="240" w:lineRule="exact"/>
              <w:jc w:val="center"/>
              <w:rPr>
                <w:rFonts w:hint="eastAsia" w:ascii="宋体" w:hAnsi="宋体" w:eastAsia="宋体" w:cs="宋体"/>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00892078">
            <w:pPr>
              <w:snapToGrid w:val="0"/>
              <w:spacing w:line="240" w:lineRule="exact"/>
              <w:jc w:val="center"/>
              <w:rPr>
                <w:rFonts w:hint="eastAsia" w:ascii="宋体" w:hAnsi="宋体" w:eastAsia="宋体" w:cs="宋体"/>
                <w:sz w:val="21"/>
                <w:szCs w:val="21"/>
                <w:highlight w:val="none"/>
              </w:rPr>
            </w:pPr>
          </w:p>
        </w:tc>
        <w:tc>
          <w:tcPr>
            <w:tcW w:w="1513" w:type="dxa"/>
            <w:vMerge w:val="continue"/>
            <w:tcBorders>
              <w:top w:val="single" w:color="auto" w:sz="4" w:space="0"/>
              <w:left w:val="single" w:color="auto" w:sz="4" w:space="0"/>
              <w:bottom w:val="single" w:color="auto" w:sz="4" w:space="0"/>
              <w:right w:val="single" w:color="auto" w:sz="4" w:space="0"/>
            </w:tcBorders>
            <w:vAlign w:val="center"/>
          </w:tcPr>
          <w:p w14:paraId="50829399">
            <w:pPr>
              <w:widowControl/>
              <w:spacing w:after="200" w:line="276" w:lineRule="auto"/>
              <w:jc w:val="left"/>
              <w:rPr>
                <w:rFonts w:hint="eastAsia" w:ascii="宋体" w:hAnsi="宋体" w:eastAsia="宋体" w:cs="宋体"/>
                <w:sz w:val="21"/>
                <w:szCs w:val="21"/>
                <w:highlight w:val="none"/>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14:paraId="522D9FD3">
            <w:pPr>
              <w:widowControl/>
              <w:spacing w:after="200" w:line="276" w:lineRule="auto"/>
              <w:jc w:val="left"/>
              <w:rPr>
                <w:rFonts w:hint="eastAsia" w:ascii="宋体" w:hAnsi="宋体" w:eastAsia="宋体" w:cs="宋体"/>
                <w:sz w:val="21"/>
                <w:szCs w:val="21"/>
                <w:highlight w:val="none"/>
              </w:rPr>
            </w:pPr>
          </w:p>
        </w:tc>
        <w:tc>
          <w:tcPr>
            <w:tcW w:w="1879" w:type="dxa"/>
            <w:vMerge w:val="continue"/>
            <w:tcBorders>
              <w:top w:val="single" w:color="auto" w:sz="4" w:space="0"/>
              <w:left w:val="single" w:color="auto" w:sz="4" w:space="0"/>
              <w:bottom w:val="single" w:color="auto" w:sz="4" w:space="0"/>
              <w:right w:val="single" w:color="auto" w:sz="4" w:space="0"/>
            </w:tcBorders>
            <w:vAlign w:val="center"/>
          </w:tcPr>
          <w:p w14:paraId="40B2AB8D">
            <w:pPr>
              <w:widowControl/>
              <w:spacing w:after="200" w:line="276" w:lineRule="auto"/>
              <w:jc w:val="left"/>
              <w:rPr>
                <w:rFonts w:hint="eastAsia" w:ascii="宋体" w:hAnsi="宋体" w:eastAsia="宋体" w:cs="宋体"/>
                <w:sz w:val="21"/>
                <w:szCs w:val="21"/>
                <w:highlight w:val="none"/>
              </w:rPr>
            </w:pPr>
          </w:p>
        </w:tc>
        <w:tc>
          <w:tcPr>
            <w:tcW w:w="3597" w:type="dxa"/>
            <w:vMerge w:val="continue"/>
            <w:tcBorders>
              <w:top w:val="single" w:color="auto" w:sz="4" w:space="0"/>
              <w:left w:val="single" w:color="auto" w:sz="4" w:space="0"/>
              <w:bottom w:val="single" w:color="auto" w:sz="4" w:space="0"/>
              <w:right w:val="single" w:color="auto" w:sz="4" w:space="0"/>
            </w:tcBorders>
            <w:vAlign w:val="center"/>
          </w:tcPr>
          <w:p w14:paraId="61E51C6C">
            <w:pPr>
              <w:widowControl/>
              <w:spacing w:after="200" w:line="276" w:lineRule="auto"/>
              <w:jc w:val="left"/>
              <w:rPr>
                <w:rFonts w:hint="eastAsia" w:ascii="宋体" w:hAnsi="宋体" w:eastAsia="宋体" w:cs="宋体"/>
                <w:sz w:val="21"/>
                <w:szCs w:val="21"/>
                <w:highlight w:val="none"/>
              </w:rPr>
            </w:pPr>
          </w:p>
        </w:tc>
      </w:tr>
      <w:tr w14:paraId="1DD45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4FBB6594">
            <w:pPr>
              <w:snapToGrid w:val="0"/>
              <w:spacing w:line="240" w:lineRule="exact"/>
              <w:jc w:val="center"/>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5F80081">
            <w:pPr>
              <w:snapToGrid w:val="0"/>
              <w:spacing w:line="240" w:lineRule="exact"/>
              <w:jc w:val="center"/>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F4D13BB">
            <w:pPr>
              <w:snapToGrid w:val="0"/>
              <w:spacing w:after="200" w:line="24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79DAEC56">
            <w:pPr>
              <w:snapToGrid w:val="0"/>
              <w:spacing w:after="200" w:line="24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3AA9A90B">
            <w:pPr>
              <w:snapToGrid w:val="0"/>
              <w:spacing w:after="200" w:line="24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F1C3BEB">
            <w:pPr>
              <w:snapToGrid w:val="0"/>
              <w:spacing w:after="200" w:line="240" w:lineRule="exact"/>
              <w:jc w:val="left"/>
              <w:rPr>
                <w:rFonts w:hint="eastAsia" w:ascii="宋体" w:hAnsi="宋体" w:eastAsia="宋体" w:cs="宋体"/>
                <w:sz w:val="21"/>
                <w:szCs w:val="21"/>
                <w:highlight w:val="none"/>
              </w:rPr>
            </w:pPr>
          </w:p>
        </w:tc>
      </w:tr>
      <w:tr w14:paraId="44CD4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61AC436D">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077C1AA">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007082FB">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58BB9D0">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5DF053C7">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B40EC1C">
            <w:pPr>
              <w:snapToGrid w:val="0"/>
              <w:spacing w:before="50" w:after="120" w:afterLines="50" w:line="400" w:lineRule="exact"/>
              <w:jc w:val="left"/>
              <w:rPr>
                <w:rFonts w:hint="eastAsia" w:ascii="宋体" w:hAnsi="宋体" w:eastAsia="宋体" w:cs="宋体"/>
                <w:sz w:val="21"/>
                <w:szCs w:val="21"/>
                <w:highlight w:val="none"/>
              </w:rPr>
            </w:pPr>
          </w:p>
        </w:tc>
      </w:tr>
      <w:tr w14:paraId="5D6C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39D16D4B">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4007341">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7270886C">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2C3F96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EEC02CC">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270964E2">
            <w:pPr>
              <w:snapToGrid w:val="0"/>
              <w:spacing w:before="50" w:after="120" w:afterLines="50" w:line="400" w:lineRule="exact"/>
              <w:jc w:val="left"/>
              <w:rPr>
                <w:rFonts w:hint="eastAsia" w:ascii="宋体" w:hAnsi="宋体" w:eastAsia="宋体" w:cs="宋体"/>
                <w:sz w:val="21"/>
                <w:szCs w:val="21"/>
                <w:highlight w:val="none"/>
              </w:rPr>
            </w:pPr>
          </w:p>
        </w:tc>
      </w:tr>
      <w:tr w14:paraId="48FDB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75764B89">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5D68E2D">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E9F85C3">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1470010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1DEEE61">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601CBA71">
            <w:pPr>
              <w:snapToGrid w:val="0"/>
              <w:spacing w:before="50" w:after="120" w:afterLines="50" w:line="400" w:lineRule="exact"/>
              <w:jc w:val="left"/>
              <w:rPr>
                <w:rFonts w:hint="eastAsia" w:ascii="宋体" w:hAnsi="宋体" w:eastAsia="宋体" w:cs="宋体"/>
                <w:sz w:val="21"/>
                <w:szCs w:val="21"/>
                <w:highlight w:val="none"/>
              </w:rPr>
            </w:pPr>
          </w:p>
        </w:tc>
      </w:tr>
    </w:tbl>
    <w:p w14:paraId="1AA7BC66">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79763EFF">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（1）近年业绩《评审方法及评审标准》规定起止时间提供。</w:t>
      </w:r>
    </w:p>
    <w:p w14:paraId="76351D1D">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（2）类似项目的定义见《评审方法及评审标准》规定。</w:t>
      </w:r>
    </w:p>
    <w:p w14:paraId="319441F0">
      <w:pPr>
        <w:rPr>
          <w:rFonts w:hint="eastAsia" w:ascii="宋体" w:hAnsi="宋体" w:eastAsia="宋体" w:cs="宋体"/>
          <w:sz w:val="24"/>
          <w:szCs w:val="24"/>
          <w:highlight w:val="none"/>
        </w:rPr>
      </w:pPr>
      <w:r>
        <w:rPr>
          <w:rFonts w:hint="eastAsia" w:ascii="宋体" w:hAnsi="宋体" w:eastAsia="宋体" w:cs="宋体"/>
          <w:sz w:val="24"/>
          <w:szCs w:val="24"/>
          <w:highlight w:val="none"/>
        </w:rPr>
        <w:t>（3）本表可拓展并逐页加盖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182AC409">
      <w:pPr>
        <w:pStyle w:val="15"/>
        <w:snapToGrid w:val="0"/>
        <w:spacing w:line="360" w:lineRule="exact"/>
        <w:ind w:firstLine="6000" w:firstLineChars="25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lang w:val="en-US" w:eastAsia="zh-CN"/>
        </w:rPr>
        <w:t>签字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w:t>
      </w:r>
    </w:p>
    <w:p w14:paraId="29B27FEF">
      <w:pPr>
        <w:snapToGrid w:val="0"/>
        <w:spacing w:before="50" w:line="360" w:lineRule="exact"/>
        <w:ind w:firstLine="6000" w:firstLineChars="25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63DD9CC8">
      <w:pPr>
        <w:snapToGrid w:val="0"/>
        <w:spacing w:before="50" w:line="360" w:lineRule="exact"/>
        <w:ind w:firstLine="6000" w:firstLineChars="2500"/>
        <w:jc w:val="left"/>
        <w:rPr>
          <w:rFonts w:hint="eastAsia" w:ascii="宋体" w:hAnsi="宋体" w:eastAsia="宋体" w:cs="宋体"/>
          <w:sz w:val="24"/>
          <w:szCs w:val="24"/>
          <w:highlight w:val="none"/>
        </w:rPr>
        <w:sectPr>
          <w:pgSz w:w="16838" w:h="11906" w:orient="landscape"/>
          <w:pgMar w:top="1247" w:right="1247" w:bottom="1247" w:left="1247" w:header="851" w:footer="992" w:gutter="0"/>
          <w:pgNumType w:fmt="decimal"/>
          <w:cols w:space="0" w:num="1"/>
          <w:rtlGutter w:val="0"/>
          <w:docGrid w:linePitch="312" w:charSpace="0"/>
        </w:sect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45E18F7">
      <w:pPr>
        <w:pStyle w:val="3"/>
        <w:bidi w:val="0"/>
        <w:jc w:val="center"/>
        <w:rPr>
          <w:rFonts w:hint="eastAsia" w:ascii="宋体" w:hAnsi="宋体" w:eastAsia="宋体" w:cs="宋体"/>
          <w:highlight w:val="none"/>
        </w:rPr>
      </w:pPr>
      <w:bookmarkStart w:id="14" w:name="_Toc14295"/>
      <w:r>
        <w:rPr>
          <w:rFonts w:hint="eastAsia" w:ascii="宋体" w:hAnsi="宋体" w:eastAsia="宋体" w:cs="宋体"/>
          <w:sz w:val="32"/>
          <w:szCs w:val="32"/>
          <w:lang w:val="en-US" w:eastAsia="zh-CN"/>
        </w:rPr>
        <w:t>第七节  售后服务方案</w:t>
      </w:r>
      <w:bookmarkEnd w:id="14"/>
    </w:p>
    <w:p w14:paraId="5FD7DF87">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14:paraId="0E73E416">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（由</w:t>
      </w:r>
      <w:r>
        <w:rPr>
          <w:rFonts w:hint="eastAsia" w:ascii="宋体" w:hAnsi="宋体" w:eastAsia="宋体" w:cs="宋体"/>
          <w:sz w:val="24"/>
          <w:szCs w:val="24"/>
          <w:highlight w:val="none"/>
          <w:lang w:val="en-US" w:eastAsia="zh-CN"/>
        </w:rPr>
        <w:t>供应商根据自身情况</w:t>
      </w:r>
      <w:r>
        <w:rPr>
          <w:rFonts w:hint="eastAsia" w:ascii="宋体" w:hAnsi="宋体" w:eastAsia="宋体" w:cs="宋体"/>
          <w:sz w:val="24"/>
          <w:szCs w:val="24"/>
          <w:highlight w:val="none"/>
        </w:rPr>
        <w:t>自行编写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包含但不限于售后服务承诺、服务体系及措施、响应时间、人员培训、保质期内服务、保质期后服务及售后保障能力等，格式自拟</w:t>
      </w:r>
      <w:r>
        <w:rPr>
          <w:rFonts w:hint="eastAsia" w:ascii="宋体" w:hAnsi="宋体" w:eastAsia="宋体" w:cs="宋体"/>
          <w:sz w:val="24"/>
          <w:szCs w:val="24"/>
          <w:highlight w:val="none"/>
        </w:rPr>
        <w:t>）</w:t>
      </w:r>
    </w:p>
    <w:p w14:paraId="4BD46464">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67647D6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A3A0F47">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EA88993">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133A93A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7512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B6FE08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4BDE02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32259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48AD89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27F887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5373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25AC7F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79D25C3C">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67475AA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8D1A66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458D3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EEBBF8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9C3AF3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339EF7C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A2C337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7935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0269B7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CDF8C8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B69E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61F62E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0FB070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E1FB9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7E5483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984204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298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F8EB5F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DDFB7C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60A5B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50E68D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D7F495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18FB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676309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27620AA7">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71532DF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14:paraId="5923836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9E05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5800A0D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4A7AC94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19E3354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14:paraId="1C2A1E1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bl>
    <w:p w14:paraId="68CB81A3">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3B9499D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06FBC2D6">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z w:val="24"/>
          <w:szCs w:val="24"/>
          <w:highlight w:val="none"/>
        </w:rPr>
        <w:t>法定代表人或授权代表签字或盖章</w:t>
      </w:r>
      <w:r>
        <w:rPr>
          <w:rFonts w:hint="eastAsia" w:ascii="宋体" w:hAnsi="宋体" w:eastAsia="宋体" w:cs="宋体"/>
          <w:spacing w:val="20"/>
          <w:sz w:val="24"/>
          <w:szCs w:val="24"/>
          <w:highlight w:val="none"/>
        </w:rPr>
        <w:t>：</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p>
    <w:p w14:paraId="126CC91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pacing w:val="20"/>
          <w:sz w:val="24"/>
          <w:szCs w:val="24"/>
          <w:highlight w:val="none"/>
          <w:lang w:val="en-US" w:eastAsia="zh-CN"/>
        </w:rPr>
        <w:t>供应商</w:t>
      </w:r>
      <w:r>
        <w:rPr>
          <w:rFonts w:hint="eastAsia" w:ascii="宋体" w:hAnsi="宋体" w:eastAsia="宋体" w:cs="宋体"/>
          <w:spacing w:val="20"/>
          <w:sz w:val="24"/>
          <w:szCs w:val="24"/>
          <w:highlight w:val="none"/>
        </w:rPr>
        <w:t>公章：</w:t>
      </w:r>
      <w:r>
        <w:rPr>
          <w:rFonts w:hint="eastAsia" w:ascii="宋体" w:hAnsi="宋体" w:eastAsia="宋体" w:cs="宋体"/>
          <w:spacing w:val="20"/>
          <w:sz w:val="24"/>
          <w:szCs w:val="24"/>
          <w:highlight w:val="none"/>
          <w:u w:val="single"/>
          <w:lang w:val="en-US" w:eastAsia="zh-CN"/>
        </w:rPr>
        <w:t xml:space="preserve">       </w:t>
      </w:r>
    </w:p>
    <w:p w14:paraId="06A828D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pacing w:val="20"/>
          <w:sz w:val="24"/>
          <w:szCs w:val="24"/>
          <w:highlight w:val="none"/>
          <w:u w:val="single"/>
        </w:rPr>
      </w:pP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val="en-US" w:eastAsia="zh-CN"/>
        </w:rPr>
        <w:t xml:space="preserve">             </w:t>
      </w:r>
      <w:r>
        <w:rPr>
          <w:rFonts w:hint="eastAsia" w:ascii="宋体" w:hAnsi="宋体" w:eastAsia="宋体" w:cs="宋体"/>
          <w:spacing w:val="20"/>
          <w:sz w:val="24"/>
          <w:szCs w:val="24"/>
          <w:highlight w:val="none"/>
        </w:rPr>
        <w:t xml:space="preserve"> 日  期：</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r>
        <w:rPr>
          <w:rFonts w:hint="eastAsia" w:ascii="宋体" w:hAnsi="宋体" w:eastAsia="宋体" w:cs="宋体"/>
          <w:spacing w:val="20"/>
          <w:sz w:val="24"/>
          <w:szCs w:val="24"/>
          <w:highlight w:val="none"/>
          <w:u w:val="single"/>
        </w:rPr>
        <w:t xml:space="preserve"> </w:t>
      </w:r>
    </w:p>
    <w:p w14:paraId="387B4297">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4A0B03E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（1）应提</w:t>
      </w:r>
      <w:r>
        <w:rPr>
          <w:rFonts w:hint="eastAsia" w:ascii="宋体" w:hAnsi="宋体" w:eastAsia="宋体" w:cs="宋体"/>
          <w:sz w:val="24"/>
          <w:szCs w:val="24"/>
          <w:highlight w:val="none"/>
          <w:lang w:val="en-US" w:eastAsia="zh-CN"/>
        </w:rPr>
        <w:t>交供应商</w:t>
      </w:r>
      <w:r>
        <w:rPr>
          <w:rFonts w:hint="eastAsia" w:ascii="宋体" w:hAnsi="宋体" w:eastAsia="宋体" w:cs="宋体"/>
          <w:sz w:val="24"/>
          <w:szCs w:val="24"/>
          <w:highlight w:val="none"/>
        </w:rPr>
        <w:t>售后服务机构的营业执照复印件；</w:t>
      </w:r>
    </w:p>
    <w:p w14:paraId="5834004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（2）售后服务机构人员应提供名单及学历、职称、联系方式等证明；</w:t>
      </w:r>
    </w:p>
    <w:p w14:paraId="50DB6A0C">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（3）本表可根据实际情况拓展并逐页加盖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6C796C49">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bookmarkEnd w:id="0"/>
    <w:bookmarkEnd w:id="1"/>
    <w:p w14:paraId="1DE5524E">
      <w:pPr>
        <w:pStyle w:val="3"/>
        <w:bidi w:val="0"/>
        <w:jc w:val="center"/>
        <w:rPr>
          <w:rFonts w:hint="eastAsia" w:ascii="宋体" w:hAnsi="宋体" w:eastAsia="宋体" w:cs="宋体"/>
          <w:sz w:val="32"/>
          <w:szCs w:val="32"/>
          <w:lang w:val="en-US" w:eastAsia="zh-CN"/>
        </w:rPr>
      </w:pPr>
      <w:bookmarkStart w:id="15" w:name="_Toc19121"/>
      <w:bookmarkStart w:id="16" w:name="_Toc10739"/>
      <w:r>
        <w:rPr>
          <w:rFonts w:hint="eastAsia" w:ascii="宋体" w:hAnsi="宋体" w:eastAsia="宋体" w:cs="宋体"/>
          <w:sz w:val="32"/>
          <w:szCs w:val="32"/>
          <w:lang w:val="en-US" w:eastAsia="zh-CN"/>
        </w:rPr>
        <w:t>第八节  报价表</w:t>
      </w:r>
    </w:p>
    <w:p w14:paraId="5D9096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default" w:ascii="宋体" w:hAnsi="宋体" w:eastAsia="宋体" w:cs="宋体"/>
          <w:i w:val="0"/>
          <w:iCs w:val="0"/>
          <w:caps w:val="0"/>
          <w:color w:val="404040"/>
          <w:spacing w:val="0"/>
          <w:sz w:val="32"/>
          <w:szCs w:val="32"/>
          <w:shd w:val="clear" w:fill="FFFFFF"/>
          <w:lang w:val="en-US"/>
        </w:rPr>
      </w:pPr>
      <w:r>
        <w:rPr>
          <w:rFonts w:hint="eastAsia" w:eastAsia="宋体"/>
          <w:b/>
          <w:bCs/>
          <w:sz w:val="40"/>
          <w:szCs w:val="40"/>
          <w:lang w:val="en-US" w:eastAsia="zh-CN"/>
        </w:rPr>
        <w:t>融水苗族自治县人民医院布草采购项目</w:t>
      </w:r>
      <w:r>
        <w:rPr>
          <w:rFonts w:hint="default" w:eastAsia="宋体"/>
          <w:b/>
          <w:bCs/>
          <w:sz w:val="40"/>
          <w:szCs w:val="40"/>
          <w:lang w:val="en-US" w:eastAsia="zh-CN"/>
        </w:rPr>
        <w:t>报价表</w:t>
      </w:r>
    </w:p>
    <w:p w14:paraId="67A9785B">
      <w:pPr>
        <w:ind w:firstLine="1100" w:firstLineChars="500"/>
        <w:jc w:val="both"/>
        <w:rPr>
          <w:rFonts w:hint="eastAsia"/>
          <w:sz w:val="22"/>
          <w:szCs w:val="28"/>
          <w:lang w:val="en-US" w:eastAsia="zh-CN"/>
        </w:rPr>
      </w:pPr>
    </w:p>
    <w:p w14:paraId="3C7307AE">
      <w:pPr>
        <w:ind w:firstLine="1100" w:firstLineChars="500"/>
        <w:jc w:val="both"/>
        <w:rPr>
          <w:rFonts w:hint="default" w:eastAsia="宋体"/>
          <w:sz w:val="22"/>
          <w:szCs w:val="28"/>
          <w:u w:val="single"/>
          <w:lang w:val="en-US" w:eastAsia="zh-CN"/>
        </w:rPr>
      </w:pPr>
      <w:r>
        <w:rPr>
          <w:rFonts w:hint="eastAsia"/>
          <w:sz w:val="22"/>
          <w:szCs w:val="28"/>
          <w:lang w:val="en-US" w:eastAsia="zh-CN"/>
        </w:rPr>
        <w:t>报价</w:t>
      </w:r>
      <w:r>
        <w:rPr>
          <w:rFonts w:hint="default"/>
          <w:sz w:val="22"/>
          <w:szCs w:val="28"/>
          <w:lang w:val="en-US"/>
        </w:rPr>
        <w:t>单位</w:t>
      </w:r>
      <w:r>
        <w:rPr>
          <w:rFonts w:hint="eastAsia"/>
          <w:sz w:val="22"/>
          <w:szCs w:val="28"/>
          <w:lang w:val="en-US" w:eastAsia="zh-CN"/>
        </w:rPr>
        <w:t>（盖章）</w:t>
      </w:r>
      <w:r>
        <w:rPr>
          <w:rFonts w:hint="default"/>
          <w:sz w:val="22"/>
          <w:szCs w:val="28"/>
          <w:lang w:val="en-US"/>
        </w:rPr>
        <w:t>：</w:t>
      </w:r>
      <w:r>
        <w:rPr>
          <w:rFonts w:hint="eastAsia"/>
          <w:sz w:val="22"/>
          <w:szCs w:val="28"/>
          <w:u w:val="single"/>
          <w:lang w:val="en-US" w:eastAsia="zh-CN"/>
        </w:rPr>
        <w:t xml:space="preserve">             </w:t>
      </w:r>
      <w:r>
        <w:rPr>
          <w:rFonts w:hint="default"/>
          <w:sz w:val="22"/>
          <w:szCs w:val="28"/>
          <w:u w:val="single"/>
          <w:lang w:val="en-US"/>
        </w:rPr>
        <w:t xml:space="preserve">    </w:t>
      </w:r>
      <w:r>
        <w:rPr>
          <w:rFonts w:hint="eastAsia"/>
          <w:sz w:val="22"/>
          <w:szCs w:val="28"/>
          <w:lang w:val="en-US" w:eastAsia="zh-CN"/>
        </w:rPr>
        <w:t xml:space="preserve">      </w:t>
      </w:r>
      <w:r>
        <w:rPr>
          <w:rFonts w:hint="default"/>
          <w:sz w:val="22"/>
          <w:szCs w:val="28"/>
          <w:lang w:val="en-US"/>
        </w:rPr>
        <w:t>联系电话：</w:t>
      </w:r>
      <w:r>
        <w:rPr>
          <w:rFonts w:hint="eastAsia"/>
          <w:sz w:val="22"/>
          <w:szCs w:val="28"/>
          <w:u w:val="single"/>
          <w:lang w:val="en-US" w:eastAsia="zh-CN"/>
        </w:rPr>
        <w:t xml:space="preserve">             </w:t>
      </w:r>
    </w:p>
    <w:tbl>
      <w:tblPr>
        <w:tblStyle w:val="53"/>
        <w:tblpPr w:leftFromText="180" w:rightFromText="180" w:vertAnchor="text" w:horzAnchor="page" w:tblpX="613" w:tblpY="342"/>
        <w:tblOverlap w:val="never"/>
        <w:tblW w:w="109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5"/>
        <w:gridCol w:w="1110"/>
        <w:gridCol w:w="1274"/>
        <w:gridCol w:w="1089"/>
        <w:gridCol w:w="1027"/>
        <w:gridCol w:w="1439"/>
        <w:gridCol w:w="4232"/>
      </w:tblGrid>
      <w:tr w14:paraId="10036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20B6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8A1B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品名</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F249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DA97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6E02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报价</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AAE8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样品</w:t>
            </w:r>
          </w:p>
        </w:tc>
        <w:tc>
          <w:tcPr>
            <w:tcW w:w="4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6BA1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材质参数</w:t>
            </w:r>
          </w:p>
        </w:tc>
      </w:tr>
      <w:tr w14:paraId="10085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191993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6DE3BD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医生服夏装</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205E5D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全码数</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8171ED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27D20CD">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7D8EE5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w:t>
            </w:r>
          </w:p>
        </w:tc>
        <w:tc>
          <w:tcPr>
            <w:tcW w:w="42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D64B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涤棉面料：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★1.纤维含量：聚酯纤维：65%土2%，棉：35%土2%；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★2.经向密度（根/10cm）：≥510，纬向密度（根/10cm）：≥275；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★3.经纱支数：32s+2，纬纱支数：32s+2；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★4.PH值：4.0-7.5；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★5.异味：无；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★6.甲醛含量（mg/kg）：≤20；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★7.可分解致癌芳香胺染料（mg/kg）：禁用；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★8.耐酸汗渍色牢度：≥4-5级；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★9.耐碱汗渍色牢度：≥4-5级；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★10.耐唾液色牢度：≥4-5级；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★11.耐摩擦色牢度：≥4-5级；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★12.顶破强力/N：≥250.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★13.起球/级：≥3-4.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★14.水洗后扭曲率/%：≤4.0.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需提供封面具有CNAS或CMA标识的第三方检测机构出具的检测报告原件佐证★参数</w:t>
            </w:r>
          </w:p>
        </w:tc>
      </w:tr>
      <w:tr w14:paraId="06755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0978AD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36D000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医生服冬装</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755E7E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全码数</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F381E3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E762B8A">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6B95598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42747">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02057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96C662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01672D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*护士服夏装</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F2DBA4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全码数</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02B479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1A3CC03">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3B9301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315CC">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43383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AA99EB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4</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CE2BB7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*护士服冬装</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E4CF5D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全码数</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27BF25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B173900">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10793F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6A97AA">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3A074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74EC52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5</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DD6AF9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医技服夏装</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8A530C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全码数</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66EC33F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9CD39D5">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BB7F40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C639D">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31591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64AA19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6</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AEC9B2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医技服冬装</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AFC5C6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全码数</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6088D8B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EA82B78">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28B67D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F4B78">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52181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59012B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7</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1FE169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分体套装夏装</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EEB210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全码数</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2C9FB6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3C27EC6">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B4B900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789DC">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372F6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8F9ACC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8</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6598AC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分体套装冬装</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EF9842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全码数</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18F62B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BBEE4F6">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8FE4B7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3F950">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3D671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405492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9</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EFC47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护士短裤</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6743136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全码数</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7B1354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9207AB0">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C32E9B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不限码数</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2A2EA">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3F4B4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62DCD9D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F36DBB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护士裤</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F2AE3B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全码数</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D1597F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3B334F6">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111183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不限码数</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373A1">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72A4A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CD2554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11</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20913B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护士帽</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4F63D5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全码数</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66B07A0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顶</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4DBB2B7">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75B5E8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不限码数</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9FE70">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65CF5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5D0E1C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12</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54A315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探视服</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6938654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全码数</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1F290C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DE36248">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6D6178E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不限码数</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8C087">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5A1E7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957123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13</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13D994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*床单</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E56229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180×280cm</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EB87CC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07C6301">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80CDA9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按尺寸</w:t>
            </w:r>
          </w:p>
        </w:tc>
        <w:tc>
          <w:tcPr>
            <w:tcW w:w="42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DD79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材质参数：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★1.线密度（S）：经纱32±2，纬纱32±2；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★2.织物密度（根/英寸）：径向密度142±8，纬向密度76±5；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★3.纤维含量：65±5%棉；35±5%涤纶；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★4.PH值7.8；</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★5.甲醛（mg/kg）含量:未检出；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★6.异味：无；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★7.耐干摩擦色牢度≥4；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★8.耐酸汗渍色牢度≥4；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★9.耐碱汗渍色牢度≥4；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★10.耐水色牢度≥4；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★11.可分解致癌芳香按燃料（mg/kg）：未检出。      需提供封面具有CNAS或CMA标识的第三方检测机构出具的检测报告原件佐证★参数</w:t>
            </w:r>
          </w:p>
        </w:tc>
      </w:tr>
      <w:tr w14:paraId="32278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77C88D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14</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66F1DAB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*被套</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6AAFAB7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180×230cm</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6740CB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61E4F71F">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8A316B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按尺寸</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68E59">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3C4B0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B7142A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15</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661DB6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*枕套</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A82BEF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50×70cm</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0C0318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163F228">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7A61A7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按尺寸</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201D0">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02791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E0F25F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16</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E6C138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中单</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A5B52A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120×180cm</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22B322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BF94E75">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9FF1CA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按尺寸</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B600B">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27C9A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71F959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17</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060E70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枕芯</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F2AE37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48×74cm</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820FA9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EBA12BE">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8D47E3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按尺寸</w:t>
            </w:r>
          </w:p>
        </w:tc>
        <w:tc>
          <w:tcPr>
            <w:tcW w:w="4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088D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纤维含量（填充物）：100%聚酯纤维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织物断裂强力（面料）：长度方向220N  宽度方向220N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织物起球性能（面料）：3级</w:t>
            </w:r>
          </w:p>
        </w:tc>
      </w:tr>
      <w:tr w14:paraId="23ADF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7E8EE5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18</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1DA038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病服上衣</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CA64B0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全码数</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B5D003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900CC43">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F38B33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不限码数</w:t>
            </w:r>
          </w:p>
        </w:tc>
        <w:tc>
          <w:tcPr>
            <w:tcW w:w="42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C87A6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抗菌面料；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★1.纤维含量：棉100%；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★2.线密度：经向：(26.5±0.5)tex，纬向：(26.5±0.5)tex;</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★3.密度：经向：530±5根/10cm，纬向：280土5根/10cm；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★4.质量：230±10g/㎡;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★5.起球性能：≥4级；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★6.撕破强力：经向：≥22N，纬向：≥19N；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★7.断裂强力：经向：≥1100N，纬向：≥590N；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★8.耐磨性能：&gt;11000次；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★9.厚度：≥0.55mm;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★10.异味：无；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★11.pH值：4.0~8.5;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★12.甲醛含量：≤75mg/kg;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★13.可分解致癌芳香胺染料：无；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★14.耐水色牢度：原样变色≥4-5级，沾色[羊毛]≥4-5级，沾色[棉]≥4-5级；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★15.耐酸汗渍色牢度：原样变色≥4-5级，沾色[羊毛]≥4-5级，沾色[棉]≥4-5级；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★16.耐碱汗渍色牢度：原样变色≥4-5级，沾色[羊毛]≥4-5级，沾色[棉]≥4-5级；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★17.耐皂洗色牢度：原样变色≥4级，沾色[羊毛]≥4-5级，沾色[棉]≥4-5级；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★18.耐摩擦色牢度：干摩≥4-5级，湿摩≥4-5级；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★19.耐氯化水色牢度：≥4-5级；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★20.酚黄变色牢度：≥4-5级；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★21.大肠杆菌（ATCC25922）抑菌率：≥99%；</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★22.金黄色葡萄球菌（ATCC6538）抑菌率：≥99%；</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★23.肺炎克雷伯氏菌（ATCC4352）抑菌率：≥99%；</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★24.铜绿假单胞菌（CICC21630）抑菌率：≥99%；</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★25.白色念珠菌（ATCC10231）抑菌率：≥99%；</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★26.枯草芽孢杆菌（ATCC29372）抑菌率：≥99%。</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需提供封面具有CNAS或CMA标识的第三方检测机构出具的检测报告原件佐证★参数</w:t>
            </w:r>
          </w:p>
        </w:tc>
      </w:tr>
      <w:tr w14:paraId="1425D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8B63FB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19</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7AC747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病服裤</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A4BE46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全码数</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4598A6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666638F">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DD6407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不限码数</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5AEDD">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42DF8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E539E7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8CC275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手术衣</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6127E3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全码数</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6C4982D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AB4EA0E">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1CF931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EB0576">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397FB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CC1114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21</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50AD32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洗手衣</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25A70B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全码数</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839243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3E68439">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544E30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E504B">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0DF05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9A21F8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22</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1D637B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机头罩</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8D484E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55×55×20cm</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A30886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EE92BD4">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D8F54E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按尺寸</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DBC40">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57115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8C380A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23</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D8D21F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挡板套</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D381C6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80×75cm</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AC0F1E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CF62056">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C21091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按尺寸</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451F8">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68FDE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C97C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C786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双层包布</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ED94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85×52cm</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D602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4C8EA">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3C1BF">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374C0">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1F8E8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624F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DFC9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双层包布</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3834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130×130cm</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F95F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9892B">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EEB23">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79F9AB">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05F4C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2A14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1AC0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双层包布</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D4AD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65×90cm</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E998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C3F6A">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DA2A6">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3A80D">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78B52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D46F00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27</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0345CF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*双层包布</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E39996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150×150cm</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8BBFC7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1546A17">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FB16F6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按尺寸</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8DFD2">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16BD6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3E5D87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28</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9C8F8D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剖腹单</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636066A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200×300cm</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6487B35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2A3D818">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6F2264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按尺寸</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2C6B9">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61CF6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63358CD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29</w:t>
            </w:r>
          </w:p>
        </w:tc>
        <w:tc>
          <w:tcPr>
            <w:tcW w:w="111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B90864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双孔巾</w:t>
            </w:r>
          </w:p>
        </w:tc>
        <w:tc>
          <w:tcPr>
            <w:tcW w:w="1274"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531C84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420×185cm</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808C8E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02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15B35D7">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E3FD32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按尺寸</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E8E34D">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389E5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81C1D8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30</w:t>
            </w:r>
          </w:p>
        </w:tc>
        <w:tc>
          <w:tcPr>
            <w:tcW w:w="1110" w:type="dxa"/>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49FA32B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床垫</w:t>
            </w:r>
          </w:p>
        </w:tc>
        <w:tc>
          <w:tcPr>
            <w:tcW w:w="1274" w:type="dxa"/>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4BE19A0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90×200cm</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69716A7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027" w:type="dxa"/>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51D145F9">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8E9400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按尺寸</w:t>
            </w:r>
          </w:p>
        </w:tc>
        <w:tc>
          <w:tcPr>
            <w:tcW w:w="4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275D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双摇床垫，5公分棕，5公分高强度海绵，防水外层，可拆卸。</w:t>
            </w:r>
          </w:p>
        </w:tc>
      </w:tr>
      <w:tr w14:paraId="53A19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535F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31</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EF50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床垫</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D54E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150×200cm</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79F8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80B41">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AF8C0">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E230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平板床垫，5公分棕，5公分高强度海绵，防水外层，可拆卸。</w:t>
            </w:r>
          </w:p>
        </w:tc>
      </w:tr>
      <w:tr w14:paraId="23E0C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C437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32</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AA70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棉被</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6846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4斤</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03E0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027"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55987BEE">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auto" w:sz="4" w:space="0"/>
              <w:right w:val="single" w:color="000000" w:sz="4" w:space="0"/>
            </w:tcBorders>
            <w:shd w:val="clear" w:color="auto" w:fill="auto"/>
            <w:vAlign w:val="center"/>
          </w:tcPr>
          <w:p w14:paraId="1C6211F1">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c>
          <w:tcPr>
            <w:tcW w:w="42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C297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棉胎级别：一级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颜色级（淡点污棉）：1级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含杂率%：0.8</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纤维含量：100%棉。</w:t>
            </w:r>
          </w:p>
        </w:tc>
      </w:tr>
      <w:tr w14:paraId="6C919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32B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33</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26A6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棉被</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5861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6斤</w:t>
            </w:r>
          </w:p>
        </w:tc>
        <w:tc>
          <w:tcPr>
            <w:tcW w:w="1089" w:type="dxa"/>
            <w:tcBorders>
              <w:top w:val="single" w:color="000000" w:sz="4" w:space="0"/>
              <w:left w:val="single" w:color="000000" w:sz="4" w:space="0"/>
              <w:bottom w:val="single" w:color="000000" w:sz="4" w:space="0"/>
              <w:right w:val="single" w:color="auto" w:sz="4" w:space="0"/>
            </w:tcBorders>
            <w:shd w:val="clear" w:color="auto" w:fill="auto"/>
            <w:vAlign w:val="center"/>
          </w:tcPr>
          <w:p w14:paraId="01B0AAE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0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248E13">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4"/>
                <w:szCs w:val="24"/>
                <w:u w:val="none"/>
              </w:rPr>
            </w:pPr>
          </w:p>
        </w:tc>
        <w:tc>
          <w:tcPr>
            <w:tcW w:w="1439" w:type="dxa"/>
            <w:tcBorders>
              <w:top w:val="single" w:color="auto" w:sz="4" w:space="0"/>
              <w:left w:val="single" w:color="auto" w:sz="4" w:space="0"/>
              <w:bottom w:val="single" w:color="auto" w:sz="4" w:space="0"/>
              <w:right w:val="single" w:color="auto" w:sz="4" w:space="0"/>
            </w:tcBorders>
            <w:shd w:val="clear" w:color="auto" w:fill="auto"/>
            <w:vAlign w:val="center"/>
          </w:tcPr>
          <w:p w14:paraId="6330AA00">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c>
          <w:tcPr>
            <w:tcW w:w="423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4D8A3F30">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00582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E789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34</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5B67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棉被</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A4A6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8斤</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3D44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027"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1ECAABB">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auto" w:sz="4" w:space="0"/>
              <w:left w:val="single" w:color="000000" w:sz="4" w:space="0"/>
              <w:bottom w:val="single" w:color="000000" w:sz="4" w:space="0"/>
              <w:right w:val="single" w:color="000000" w:sz="4" w:space="0"/>
            </w:tcBorders>
            <w:shd w:val="clear" w:color="auto" w:fill="auto"/>
            <w:vAlign w:val="center"/>
          </w:tcPr>
          <w:p w14:paraId="5F90DEB8">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03EA7">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434C6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9A1AB8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35</w:t>
            </w:r>
          </w:p>
        </w:tc>
        <w:tc>
          <w:tcPr>
            <w:tcW w:w="1110" w:type="dxa"/>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7AB5E9A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*棉被</w:t>
            </w:r>
          </w:p>
        </w:tc>
        <w:tc>
          <w:tcPr>
            <w:tcW w:w="1274" w:type="dxa"/>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11741F8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10斤</w:t>
            </w:r>
          </w:p>
        </w:tc>
        <w:tc>
          <w:tcPr>
            <w:tcW w:w="108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25BED1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027" w:type="dxa"/>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7CB1D232">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E813D3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按尺寸</w:t>
            </w:r>
          </w:p>
        </w:tc>
        <w:tc>
          <w:tcPr>
            <w:tcW w:w="4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2FC17">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24"/>
                <w:szCs w:val="24"/>
                <w:u w:val="none"/>
              </w:rPr>
            </w:pPr>
          </w:p>
        </w:tc>
      </w:tr>
      <w:tr w14:paraId="7DBF3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42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26671F">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总金额：</w:t>
            </w:r>
          </w:p>
        </w:tc>
        <w:tc>
          <w:tcPr>
            <w:tcW w:w="24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AA8A2">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4"/>
                <w:szCs w:val="24"/>
                <w:u w:val="none"/>
              </w:rPr>
            </w:pPr>
          </w:p>
        </w:tc>
        <w:tc>
          <w:tcPr>
            <w:tcW w:w="4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610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总金额包含普票税费与运输费用</w:t>
            </w:r>
          </w:p>
        </w:tc>
      </w:tr>
      <w:tr w14:paraId="030C5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926" w:type="dxa"/>
            <w:gridSpan w:val="7"/>
            <w:tcBorders>
              <w:top w:val="single" w:color="000000" w:sz="4" w:space="0"/>
              <w:left w:val="single" w:color="000000" w:sz="4" w:space="0"/>
              <w:bottom w:val="single" w:color="000000" w:sz="4" w:space="0"/>
              <w:right w:val="nil"/>
            </w:tcBorders>
            <w:shd w:val="clear" w:color="auto" w:fill="auto"/>
            <w:vAlign w:val="center"/>
          </w:tcPr>
          <w:p w14:paraId="0799307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备注：标黄内容需带样品到招标现场进行样品核验</w:t>
            </w:r>
          </w:p>
        </w:tc>
      </w:tr>
    </w:tbl>
    <w:p w14:paraId="159A689D">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p>
    <w:p w14:paraId="2F0310A7">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注：</w:t>
      </w:r>
    </w:p>
    <w:p w14:paraId="5C8F180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请如实填写各项内容，单价构成说明应详细清晰。</w:t>
      </w:r>
    </w:p>
    <w:p w14:paraId="49E8DE2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所有带 * 的品名需按照要求携带样品至招标现场。</w:t>
      </w:r>
    </w:p>
    <w:p w14:paraId="34B2B18B">
      <w:pPr>
        <w:rPr>
          <w:rFonts w:hint="default"/>
          <w:lang w:val="en-US" w:eastAsia="zh-CN"/>
        </w:rPr>
      </w:pPr>
    </w:p>
    <w:p w14:paraId="6C9FAB51">
      <w:pPr>
        <w:rPr>
          <w:rFonts w:hint="eastAsia" w:ascii="宋体" w:hAnsi="宋体" w:eastAsia="宋体" w:cs="宋体"/>
          <w:sz w:val="32"/>
          <w:szCs w:val="32"/>
          <w:lang w:val="en-US" w:eastAsia="zh-CN"/>
        </w:rPr>
      </w:pPr>
    </w:p>
    <w:p w14:paraId="05EDBC65">
      <w:pPr>
        <w:rPr>
          <w:rFonts w:hint="eastAsia" w:ascii="宋体" w:hAnsi="宋体" w:eastAsia="宋体" w:cs="宋体"/>
          <w:sz w:val="32"/>
          <w:szCs w:val="32"/>
          <w:lang w:val="en-US" w:eastAsia="zh-CN"/>
        </w:rPr>
      </w:pPr>
    </w:p>
    <w:p w14:paraId="39F7830E">
      <w:pPr>
        <w:rPr>
          <w:rFonts w:hint="eastAsia" w:ascii="宋体" w:hAnsi="宋体" w:eastAsia="宋体" w:cs="宋体"/>
          <w:sz w:val="32"/>
          <w:szCs w:val="32"/>
          <w:lang w:val="en-US" w:eastAsia="zh-CN"/>
        </w:rPr>
      </w:pPr>
    </w:p>
    <w:p w14:paraId="0272F388">
      <w:pPr>
        <w:rPr>
          <w:rFonts w:hint="eastAsia" w:ascii="宋体" w:hAnsi="宋体" w:eastAsia="宋体" w:cs="宋体"/>
          <w:sz w:val="32"/>
          <w:szCs w:val="32"/>
          <w:lang w:val="en-US" w:eastAsia="zh-CN"/>
        </w:rPr>
      </w:pPr>
    </w:p>
    <w:p w14:paraId="223D9F1B">
      <w:pPr>
        <w:rPr>
          <w:rFonts w:hint="eastAsia" w:ascii="宋体" w:hAnsi="宋体" w:eastAsia="宋体" w:cs="宋体"/>
          <w:sz w:val="32"/>
          <w:szCs w:val="32"/>
          <w:lang w:val="en-US" w:eastAsia="zh-CN"/>
        </w:rPr>
      </w:pPr>
    </w:p>
    <w:p w14:paraId="2CF80118">
      <w:pPr>
        <w:rPr>
          <w:rFonts w:hint="eastAsia" w:ascii="宋体" w:hAnsi="宋体" w:eastAsia="宋体" w:cs="宋体"/>
          <w:sz w:val="32"/>
          <w:szCs w:val="32"/>
          <w:lang w:val="en-US" w:eastAsia="zh-CN"/>
        </w:rPr>
      </w:pPr>
    </w:p>
    <w:p w14:paraId="1CA332C5">
      <w:pPr>
        <w:rPr>
          <w:rFonts w:hint="eastAsia" w:ascii="宋体" w:hAnsi="宋体" w:eastAsia="宋体" w:cs="宋体"/>
          <w:sz w:val="32"/>
          <w:szCs w:val="32"/>
          <w:lang w:val="en-US" w:eastAsia="zh-CN"/>
        </w:rPr>
      </w:pPr>
    </w:p>
    <w:p w14:paraId="79A24034">
      <w:pPr>
        <w:rPr>
          <w:rFonts w:hint="eastAsia" w:ascii="宋体" w:hAnsi="宋体" w:eastAsia="宋体" w:cs="宋体"/>
          <w:sz w:val="32"/>
          <w:szCs w:val="32"/>
          <w:lang w:val="en-US" w:eastAsia="zh-CN"/>
        </w:rPr>
      </w:pPr>
    </w:p>
    <w:p w14:paraId="370E42C9">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44"/>
          <w:szCs w:val="44"/>
          <w:highlight w:val="none"/>
          <w:lang w:val="en-US" w:eastAsia="zh-CN"/>
        </w:rPr>
      </w:pPr>
      <w:r>
        <w:rPr>
          <w:rFonts w:hint="eastAsia" w:ascii="宋体" w:hAnsi="宋体" w:eastAsia="宋体" w:cs="宋体"/>
          <w:sz w:val="32"/>
          <w:szCs w:val="32"/>
          <w:lang w:val="en-US" w:eastAsia="zh-CN"/>
        </w:rPr>
        <w:t>第四章  评审办法及评审标准</w:t>
      </w:r>
      <w:bookmarkEnd w:id="15"/>
      <w:bookmarkEnd w:id="16"/>
    </w:p>
    <w:p w14:paraId="0F583F98">
      <w:pPr>
        <w:pStyle w:val="2"/>
        <w:keepNext w:val="0"/>
        <w:keepLines w:val="0"/>
        <w:widowControl/>
        <w:suppressLineNumbers w:val="0"/>
        <w:pBdr>
          <w:bottom w:val="none" w:color="auto" w:sz="0" w:space="0"/>
        </w:pBdr>
        <w:shd w:val="clear" w:fill="FFFFFF"/>
        <w:spacing w:before="0" w:beforeAutospacing="0" w:after="180" w:afterAutospacing="0" w:line="540" w:lineRule="atLeast"/>
        <w:ind w:left="0" w:right="0" w:firstLine="0"/>
        <w:jc w:val="center"/>
        <w:rPr>
          <w:rFonts w:hint="default" w:ascii="Times New Roman" w:hAnsi="Times New Roman" w:eastAsia="宋体" w:cs="Times New Roman"/>
          <w:b/>
          <w:bCs/>
          <w:kern w:val="2"/>
          <w:sz w:val="36"/>
          <w:szCs w:val="36"/>
          <w:lang w:val="en-US" w:eastAsia="zh-CN" w:bidi="ar-SA"/>
        </w:rPr>
      </w:pPr>
      <w:bookmarkStart w:id="17" w:name="_Toc24273"/>
      <w:r>
        <w:rPr>
          <w:rFonts w:hint="default" w:ascii="Times New Roman" w:hAnsi="Times New Roman" w:eastAsia="宋体" w:cs="Times New Roman"/>
          <w:b/>
          <w:bCs/>
          <w:kern w:val="2"/>
          <w:sz w:val="36"/>
          <w:szCs w:val="36"/>
          <w:lang w:val="en-US" w:eastAsia="zh-CN" w:bidi="ar-SA"/>
        </w:rPr>
        <w:t>融水苗族自治县人民医院布草采购项目</w:t>
      </w:r>
    </w:p>
    <w:p w14:paraId="1D884D61">
      <w:pPr>
        <w:pStyle w:val="2"/>
        <w:keepNext w:val="0"/>
        <w:keepLines w:val="0"/>
        <w:widowControl/>
        <w:suppressLineNumbers w:val="0"/>
        <w:pBdr>
          <w:bottom w:val="none" w:color="auto" w:sz="0" w:space="0"/>
        </w:pBdr>
        <w:shd w:val="clear" w:fill="FFFFFF"/>
        <w:spacing w:before="0" w:beforeAutospacing="0" w:after="180" w:afterAutospacing="0" w:line="540" w:lineRule="atLeast"/>
        <w:ind w:left="0" w:right="0" w:firstLine="0"/>
        <w:jc w:val="center"/>
        <w:rPr>
          <w:rFonts w:hint="eastAsia"/>
          <w:b/>
          <w:bCs/>
          <w:sz w:val="36"/>
          <w:szCs w:val="36"/>
          <w:lang w:val="en-US" w:eastAsia="zh-CN"/>
        </w:rPr>
      </w:pPr>
      <w:r>
        <w:rPr>
          <w:rFonts w:hint="default" w:ascii="Times New Roman" w:hAnsi="Times New Roman" w:eastAsia="宋体" w:cs="Times New Roman"/>
          <w:b/>
          <w:bCs/>
          <w:kern w:val="2"/>
          <w:sz w:val="36"/>
          <w:szCs w:val="36"/>
          <w:lang w:val="en-US" w:eastAsia="zh-CN" w:bidi="ar-SA"/>
        </w:rPr>
        <w:t>竞争性磋商</w:t>
      </w:r>
      <w:r>
        <w:rPr>
          <w:rFonts w:hint="eastAsia"/>
          <w:b/>
          <w:bCs/>
          <w:sz w:val="36"/>
          <w:szCs w:val="36"/>
        </w:rPr>
        <w:t>综合</w:t>
      </w:r>
      <w:bookmarkEnd w:id="17"/>
      <w:r>
        <w:rPr>
          <w:rFonts w:hint="eastAsia"/>
          <w:b/>
          <w:bCs/>
          <w:sz w:val="36"/>
          <w:szCs w:val="36"/>
          <w:lang w:val="en-US" w:eastAsia="zh-CN"/>
        </w:rPr>
        <w:t>评分表</w:t>
      </w:r>
    </w:p>
    <w:p w14:paraId="300DF6AF">
      <w:pPr>
        <w:jc w:val="center"/>
        <w:rPr>
          <w:rFonts w:hint="eastAsia"/>
          <w:b/>
          <w:bCs/>
          <w:sz w:val="44"/>
          <w:szCs w:val="44"/>
          <w:lang w:val="en-US" w:eastAsia="zh-CN"/>
        </w:rPr>
      </w:pP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12"/>
        <w:gridCol w:w="5464"/>
        <w:gridCol w:w="1251"/>
        <w:gridCol w:w="1303"/>
      </w:tblGrid>
      <w:tr w14:paraId="459229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2" w:hRule="atLeast"/>
        </w:trPr>
        <w:tc>
          <w:tcPr>
            <w:tcW w:w="9920" w:type="dxa"/>
            <w:gridSpan w:val="5"/>
            <w:noWrap w:val="0"/>
            <w:vAlign w:val="center"/>
          </w:tcPr>
          <w:p w14:paraId="0312F9F6">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供应商名称：</w:t>
            </w:r>
          </w:p>
        </w:tc>
      </w:tr>
      <w:tr w14:paraId="1C1D2F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trPr>
        <w:tc>
          <w:tcPr>
            <w:tcW w:w="690" w:type="dxa"/>
            <w:noWrap w:val="0"/>
            <w:vAlign w:val="center"/>
          </w:tcPr>
          <w:p w14:paraId="34AFAA1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r>
              <w:rPr>
                <w:rFonts w:hint="eastAsia" w:ascii="宋体" w:hAnsi="宋体" w:eastAsia="宋体" w:cs="宋体"/>
                <w:sz w:val="24"/>
                <w:szCs w:val="32"/>
              </w:rPr>
              <w:t>序号</w:t>
            </w:r>
          </w:p>
        </w:tc>
        <w:tc>
          <w:tcPr>
            <w:tcW w:w="1212" w:type="dxa"/>
            <w:noWrap w:val="0"/>
            <w:vAlign w:val="center"/>
          </w:tcPr>
          <w:p w14:paraId="134D97C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r>
              <w:rPr>
                <w:rFonts w:hint="eastAsia" w:ascii="宋体" w:hAnsi="宋体" w:eastAsia="宋体" w:cs="宋体"/>
                <w:sz w:val="24"/>
                <w:szCs w:val="32"/>
              </w:rPr>
              <w:t>评分项目</w:t>
            </w:r>
          </w:p>
        </w:tc>
        <w:tc>
          <w:tcPr>
            <w:tcW w:w="5464" w:type="dxa"/>
            <w:noWrap w:val="0"/>
            <w:vAlign w:val="center"/>
          </w:tcPr>
          <w:p w14:paraId="78069F19">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评分标准</w:t>
            </w:r>
          </w:p>
        </w:tc>
        <w:tc>
          <w:tcPr>
            <w:tcW w:w="1251" w:type="dxa"/>
            <w:noWrap w:val="0"/>
            <w:vAlign w:val="center"/>
          </w:tcPr>
          <w:p w14:paraId="72F4043A">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r>
              <w:rPr>
                <w:rFonts w:hint="eastAsia" w:ascii="宋体" w:hAnsi="宋体" w:eastAsia="宋体" w:cs="宋体"/>
                <w:sz w:val="24"/>
                <w:szCs w:val="32"/>
              </w:rPr>
              <w:t>分值</w:t>
            </w:r>
          </w:p>
        </w:tc>
        <w:tc>
          <w:tcPr>
            <w:tcW w:w="1303" w:type="dxa"/>
            <w:noWrap w:val="0"/>
            <w:vAlign w:val="center"/>
          </w:tcPr>
          <w:p w14:paraId="544C9EF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分数</w:t>
            </w:r>
          </w:p>
        </w:tc>
      </w:tr>
      <w:tr w14:paraId="0F0516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14:paraId="787A0FF6">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r>
              <w:rPr>
                <w:rFonts w:hint="eastAsia" w:ascii="宋体" w:hAnsi="宋体" w:eastAsia="宋体" w:cs="宋体"/>
                <w:sz w:val="24"/>
                <w:szCs w:val="32"/>
              </w:rPr>
              <w:t>1</w:t>
            </w:r>
          </w:p>
        </w:tc>
        <w:tc>
          <w:tcPr>
            <w:tcW w:w="1212" w:type="dxa"/>
            <w:noWrap w:val="0"/>
            <w:vAlign w:val="center"/>
          </w:tcPr>
          <w:p w14:paraId="7829564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r>
              <w:rPr>
                <w:rFonts w:hint="eastAsia" w:ascii="宋体" w:hAnsi="宋体" w:eastAsia="宋体" w:cs="宋体"/>
                <w:sz w:val="24"/>
                <w:szCs w:val="32"/>
              </w:rPr>
              <w:t>报价评分</w:t>
            </w:r>
          </w:p>
          <w:p w14:paraId="28B70DB8">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（满分20分）</w:t>
            </w:r>
          </w:p>
        </w:tc>
        <w:tc>
          <w:tcPr>
            <w:tcW w:w="5464" w:type="dxa"/>
            <w:noWrap w:val="0"/>
            <w:vAlign w:val="center"/>
          </w:tcPr>
          <w:p w14:paraId="02B93F23">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 报价≤控制价（2668.00元），</w:t>
            </w:r>
            <w:r>
              <w:rPr>
                <w:rFonts w:hint="eastAsia" w:ascii="宋体" w:hAnsi="宋体" w:eastAsia="宋体" w:cs="宋体"/>
                <w:sz w:val="24"/>
                <w:szCs w:val="32"/>
              </w:rPr>
              <w:t>超控制价直接废标</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计算公式：得分=（最低有效报价/投标报价）×20分</w:t>
            </w:r>
          </w:p>
        </w:tc>
        <w:tc>
          <w:tcPr>
            <w:tcW w:w="1251" w:type="dxa"/>
            <w:noWrap w:val="0"/>
            <w:vAlign w:val="center"/>
          </w:tcPr>
          <w:p w14:paraId="72B198A1">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r>
              <w:rPr>
                <w:rFonts w:hint="eastAsia" w:ascii="宋体" w:hAnsi="宋体" w:eastAsia="宋体" w:cs="宋体"/>
                <w:sz w:val="24"/>
                <w:szCs w:val="32"/>
              </w:rPr>
              <w:t>0-</w:t>
            </w:r>
            <w:r>
              <w:rPr>
                <w:rFonts w:hint="eastAsia" w:ascii="宋体" w:hAnsi="宋体" w:eastAsia="宋体" w:cs="宋体"/>
                <w:sz w:val="24"/>
                <w:szCs w:val="32"/>
                <w:lang w:val="en-US" w:eastAsia="zh-CN"/>
              </w:rPr>
              <w:t>2</w:t>
            </w:r>
            <w:r>
              <w:rPr>
                <w:rFonts w:hint="eastAsia" w:ascii="宋体" w:hAnsi="宋体" w:eastAsia="宋体" w:cs="宋体"/>
                <w:sz w:val="24"/>
                <w:szCs w:val="32"/>
              </w:rPr>
              <w:t>0分（满分</w:t>
            </w:r>
            <w:r>
              <w:rPr>
                <w:rFonts w:hint="eastAsia" w:ascii="宋体" w:hAnsi="宋体" w:eastAsia="宋体" w:cs="宋体"/>
                <w:sz w:val="24"/>
                <w:szCs w:val="32"/>
                <w:lang w:val="en-US" w:eastAsia="zh-CN"/>
              </w:rPr>
              <w:t>2</w:t>
            </w:r>
            <w:r>
              <w:rPr>
                <w:rFonts w:hint="eastAsia" w:ascii="宋体" w:hAnsi="宋体" w:eastAsia="宋体" w:cs="宋体"/>
                <w:sz w:val="24"/>
                <w:szCs w:val="32"/>
              </w:rPr>
              <w:t>0分）</w:t>
            </w:r>
          </w:p>
        </w:tc>
        <w:tc>
          <w:tcPr>
            <w:tcW w:w="1303" w:type="dxa"/>
            <w:noWrap w:val="0"/>
            <w:vAlign w:val="center"/>
          </w:tcPr>
          <w:p w14:paraId="61A140D0">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p>
        </w:tc>
      </w:tr>
      <w:tr w14:paraId="3ACD7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5" w:hRule="atLeast"/>
        </w:trPr>
        <w:tc>
          <w:tcPr>
            <w:tcW w:w="690" w:type="dxa"/>
            <w:noWrap w:val="0"/>
            <w:vAlign w:val="center"/>
          </w:tcPr>
          <w:p w14:paraId="541A23D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r>
              <w:rPr>
                <w:rFonts w:hint="eastAsia" w:ascii="宋体" w:hAnsi="宋体" w:eastAsia="宋体" w:cs="宋体"/>
                <w:sz w:val="24"/>
                <w:szCs w:val="32"/>
              </w:rPr>
              <w:t>2</w:t>
            </w:r>
          </w:p>
        </w:tc>
        <w:tc>
          <w:tcPr>
            <w:tcW w:w="1212" w:type="dxa"/>
            <w:noWrap w:val="0"/>
            <w:vAlign w:val="center"/>
          </w:tcPr>
          <w:p w14:paraId="4DDEFC1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eastAsia="zh-CN"/>
              </w:rPr>
            </w:pPr>
            <w:r>
              <w:rPr>
                <w:rFonts w:hint="eastAsia" w:ascii="宋体" w:hAnsi="宋体" w:eastAsia="宋体" w:cs="宋体"/>
                <w:sz w:val="24"/>
                <w:szCs w:val="32"/>
              </w:rPr>
              <w:t>技术</w:t>
            </w:r>
            <w:r>
              <w:rPr>
                <w:rFonts w:hint="eastAsia" w:ascii="宋体" w:hAnsi="宋体" w:eastAsia="宋体" w:cs="宋体"/>
                <w:sz w:val="24"/>
                <w:szCs w:val="32"/>
                <w:lang w:val="en-US" w:eastAsia="zh-CN"/>
              </w:rPr>
              <w:t>部分</w:t>
            </w:r>
          </w:p>
        </w:tc>
        <w:tc>
          <w:tcPr>
            <w:tcW w:w="5464" w:type="dxa"/>
            <w:noWrap w:val="0"/>
            <w:vAlign w:val="center"/>
          </w:tcPr>
          <w:p w14:paraId="5DB9AF97">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评审因素</w:t>
            </w:r>
          </w:p>
        </w:tc>
        <w:tc>
          <w:tcPr>
            <w:tcW w:w="1251" w:type="dxa"/>
            <w:noWrap w:val="0"/>
            <w:vAlign w:val="center"/>
          </w:tcPr>
          <w:p w14:paraId="4E35632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r>
              <w:rPr>
                <w:rFonts w:hint="eastAsia" w:ascii="宋体" w:hAnsi="宋体" w:eastAsia="宋体" w:cs="宋体"/>
                <w:sz w:val="24"/>
                <w:szCs w:val="32"/>
              </w:rPr>
              <w:t>技术分（满分</w:t>
            </w:r>
            <w:r>
              <w:rPr>
                <w:rFonts w:hint="eastAsia" w:ascii="宋体" w:hAnsi="宋体" w:eastAsia="宋体" w:cs="宋体"/>
                <w:sz w:val="24"/>
                <w:szCs w:val="32"/>
                <w:lang w:val="en-US" w:eastAsia="zh-CN"/>
              </w:rPr>
              <w:t>50</w:t>
            </w:r>
            <w:r>
              <w:rPr>
                <w:rFonts w:hint="eastAsia" w:ascii="宋体" w:hAnsi="宋体" w:eastAsia="宋体" w:cs="宋体"/>
                <w:sz w:val="24"/>
                <w:szCs w:val="32"/>
              </w:rPr>
              <w:t>分）</w:t>
            </w:r>
          </w:p>
        </w:tc>
        <w:tc>
          <w:tcPr>
            <w:tcW w:w="1303" w:type="dxa"/>
            <w:noWrap w:val="0"/>
            <w:vAlign w:val="center"/>
          </w:tcPr>
          <w:p w14:paraId="1EA60EE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p>
        </w:tc>
      </w:tr>
      <w:tr w14:paraId="39B5F9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9" w:hRule="atLeast"/>
        </w:trPr>
        <w:tc>
          <w:tcPr>
            <w:tcW w:w="690" w:type="dxa"/>
            <w:noWrap w:val="0"/>
            <w:vAlign w:val="center"/>
          </w:tcPr>
          <w:p w14:paraId="762DEC3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r>
              <w:rPr>
                <w:rFonts w:hint="eastAsia" w:ascii="宋体" w:hAnsi="宋体" w:eastAsia="宋体" w:cs="宋体"/>
                <w:sz w:val="24"/>
                <w:szCs w:val="32"/>
              </w:rPr>
              <w:t>2.1</w:t>
            </w:r>
          </w:p>
        </w:tc>
        <w:tc>
          <w:tcPr>
            <w:tcW w:w="1212" w:type="dxa"/>
            <w:noWrap w:val="0"/>
            <w:vAlign w:val="center"/>
          </w:tcPr>
          <w:p w14:paraId="40F46EF7">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kern w:val="2"/>
                <w:sz w:val="24"/>
                <w:szCs w:val="32"/>
                <w:lang w:val="en-US" w:eastAsia="zh-CN" w:bidi="ar-SA"/>
              </w:rPr>
            </w:pPr>
            <w:r>
              <w:rPr>
                <w:rFonts w:hint="eastAsia" w:ascii="宋体" w:hAnsi="宋体" w:eastAsia="宋体" w:cs="宋体"/>
                <w:sz w:val="24"/>
                <w:szCs w:val="32"/>
              </w:rPr>
              <w:t>技术参数及样品符合性</w:t>
            </w:r>
          </w:p>
        </w:tc>
        <w:tc>
          <w:tcPr>
            <w:tcW w:w="5464" w:type="dxa"/>
            <w:noWrap w:val="0"/>
            <w:vAlign w:val="top"/>
          </w:tcPr>
          <w:p w14:paraId="61C4061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r>
              <w:rPr>
                <w:rFonts w:hint="eastAsia" w:ascii="宋体" w:hAnsi="宋体" w:eastAsia="宋体" w:cs="宋体"/>
                <w:sz w:val="24"/>
                <w:szCs w:val="32"/>
              </w:rPr>
              <w:t>完全符合所有核心技术参数要求且样品与技术参数及响应文件描述一致的得 40 分；每有 1 项核心参数不满足或样品与描述不符的扣 4 分，扣完为止（以检测报告、样品及响应文件承诺为准）。</w:t>
            </w:r>
          </w:p>
        </w:tc>
        <w:tc>
          <w:tcPr>
            <w:tcW w:w="1251" w:type="dxa"/>
            <w:noWrap w:val="0"/>
            <w:vAlign w:val="center"/>
          </w:tcPr>
          <w:p w14:paraId="1A89814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r>
              <w:rPr>
                <w:rFonts w:hint="eastAsia" w:ascii="宋体" w:hAnsi="宋体" w:eastAsia="宋体" w:cs="宋体"/>
                <w:sz w:val="24"/>
                <w:szCs w:val="32"/>
              </w:rPr>
              <w:t>0-</w:t>
            </w:r>
            <w:r>
              <w:rPr>
                <w:rFonts w:hint="eastAsia" w:ascii="宋体" w:hAnsi="宋体" w:eastAsia="宋体" w:cs="宋体"/>
                <w:sz w:val="24"/>
                <w:szCs w:val="32"/>
                <w:lang w:val="en-US" w:eastAsia="zh-CN"/>
              </w:rPr>
              <w:t>40</w:t>
            </w:r>
            <w:r>
              <w:rPr>
                <w:rFonts w:hint="eastAsia" w:ascii="宋体" w:hAnsi="宋体" w:eastAsia="宋体" w:cs="宋体"/>
                <w:sz w:val="24"/>
                <w:szCs w:val="32"/>
              </w:rPr>
              <w:t>分</w:t>
            </w:r>
          </w:p>
        </w:tc>
        <w:tc>
          <w:tcPr>
            <w:tcW w:w="1303" w:type="dxa"/>
            <w:noWrap w:val="0"/>
            <w:vAlign w:val="center"/>
          </w:tcPr>
          <w:p w14:paraId="038C5E8A">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p>
        </w:tc>
      </w:tr>
      <w:tr w14:paraId="30B660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25CE86A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2.2</w:t>
            </w:r>
          </w:p>
        </w:tc>
        <w:tc>
          <w:tcPr>
            <w:tcW w:w="1212" w:type="dxa"/>
            <w:noWrap w:val="0"/>
            <w:vAlign w:val="center"/>
          </w:tcPr>
          <w:p w14:paraId="128EF71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布草供应方案合理性</w:t>
            </w:r>
          </w:p>
        </w:tc>
        <w:tc>
          <w:tcPr>
            <w:tcW w:w="5464" w:type="dxa"/>
            <w:noWrap w:val="0"/>
            <w:vAlign w:val="top"/>
          </w:tcPr>
          <w:p w14:paraId="3BC6D65F">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材料说明清晰、供应流程合理、质量控制措施有效，得 7 - 10 分；有一定合理性，但部分内容需完善，得 4 - 6 分；方案存在明显缺陷，得 1 - 3 分。</w:t>
            </w:r>
          </w:p>
        </w:tc>
        <w:tc>
          <w:tcPr>
            <w:tcW w:w="1251" w:type="dxa"/>
            <w:noWrap w:val="0"/>
            <w:vAlign w:val="center"/>
          </w:tcPr>
          <w:p w14:paraId="4B0C9833">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0-10分</w:t>
            </w:r>
          </w:p>
        </w:tc>
        <w:tc>
          <w:tcPr>
            <w:tcW w:w="1303" w:type="dxa"/>
            <w:noWrap w:val="0"/>
            <w:vAlign w:val="center"/>
          </w:tcPr>
          <w:p w14:paraId="5B7FCE84">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p>
        </w:tc>
      </w:tr>
      <w:tr w14:paraId="524A9E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31ABA536">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w:t>
            </w:r>
          </w:p>
        </w:tc>
        <w:tc>
          <w:tcPr>
            <w:tcW w:w="1212" w:type="dxa"/>
            <w:noWrap w:val="0"/>
            <w:vAlign w:val="center"/>
          </w:tcPr>
          <w:p w14:paraId="478ACDA8">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商务部分</w:t>
            </w:r>
          </w:p>
        </w:tc>
        <w:tc>
          <w:tcPr>
            <w:tcW w:w="5464" w:type="dxa"/>
            <w:noWrap w:val="0"/>
            <w:vAlign w:val="top"/>
          </w:tcPr>
          <w:p w14:paraId="66510338">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宋体" w:hAnsi="宋体" w:eastAsia="宋体" w:cs="宋体"/>
                <w:sz w:val="24"/>
                <w:szCs w:val="32"/>
              </w:rPr>
            </w:pPr>
          </w:p>
          <w:p w14:paraId="133B1ED1">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评审因素</w:t>
            </w:r>
          </w:p>
        </w:tc>
        <w:tc>
          <w:tcPr>
            <w:tcW w:w="1251" w:type="dxa"/>
            <w:noWrap w:val="0"/>
            <w:vAlign w:val="center"/>
          </w:tcPr>
          <w:p w14:paraId="1A68EE5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商务</w:t>
            </w:r>
            <w:r>
              <w:rPr>
                <w:rFonts w:hint="eastAsia" w:ascii="宋体" w:hAnsi="宋体" w:eastAsia="宋体" w:cs="宋体"/>
                <w:sz w:val="24"/>
                <w:szCs w:val="32"/>
              </w:rPr>
              <w:t>分（满分</w:t>
            </w:r>
            <w:r>
              <w:rPr>
                <w:rFonts w:hint="eastAsia" w:ascii="宋体" w:hAnsi="宋体" w:eastAsia="宋体" w:cs="宋体"/>
                <w:sz w:val="24"/>
                <w:szCs w:val="32"/>
                <w:lang w:val="en-US" w:eastAsia="zh-CN"/>
              </w:rPr>
              <w:t>20</w:t>
            </w:r>
            <w:r>
              <w:rPr>
                <w:rFonts w:hint="eastAsia" w:ascii="宋体" w:hAnsi="宋体" w:eastAsia="宋体" w:cs="宋体"/>
                <w:sz w:val="24"/>
                <w:szCs w:val="32"/>
              </w:rPr>
              <w:t>分）</w:t>
            </w:r>
          </w:p>
        </w:tc>
        <w:tc>
          <w:tcPr>
            <w:tcW w:w="1303" w:type="dxa"/>
            <w:noWrap w:val="0"/>
            <w:vAlign w:val="center"/>
          </w:tcPr>
          <w:p w14:paraId="51B8C210">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p>
        </w:tc>
      </w:tr>
      <w:tr w14:paraId="53EC6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58214CB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3.1</w:t>
            </w:r>
          </w:p>
        </w:tc>
        <w:tc>
          <w:tcPr>
            <w:tcW w:w="1212" w:type="dxa"/>
            <w:noWrap w:val="0"/>
            <w:vAlign w:val="center"/>
          </w:tcPr>
          <w:p w14:paraId="1CA464F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企业信誉</w:t>
            </w:r>
          </w:p>
        </w:tc>
        <w:tc>
          <w:tcPr>
            <w:tcW w:w="5464" w:type="dxa"/>
            <w:noWrap w:val="0"/>
            <w:vAlign w:val="top"/>
          </w:tcPr>
          <w:p w14:paraId="789246F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近 3 年内无重大违法记录得 5 分；获得相关行业荣誉（如重合同守信用证书等）的，每项得 2.5 分，最高 5 分。</w:t>
            </w:r>
          </w:p>
        </w:tc>
        <w:tc>
          <w:tcPr>
            <w:tcW w:w="1251" w:type="dxa"/>
            <w:noWrap w:val="0"/>
            <w:vAlign w:val="center"/>
          </w:tcPr>
          <w:p w14:paraId="7C350EA1">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0-10分</w:t>
            </w:r>
          </w:p>
        </w:tc>
        <w:tc>
          <w:tcPr>
            <w:tcW w:w="1303" w:type="dxa"/>
            <w:noWrap w:val="0"/>
            <w:vAlign w:val="center"/>
          </w:tcPr>
          <w:p w14:paraId="608189C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p>
        </w:tc>
      </w:tr>
      <w:tr w14:paraId="778C89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05A2AFF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3.2</w:t>
            </w:r>
          </w:p>
        </w:tc>
        <w:tc>
          <w:tcPr>
            <w:tcW w:w="1212" w:type="dxa"/>
            <w:noWrap w:val="0"/>
            <w:vAlign w:val="center"/>
          </w:tcPr>
          <w:p w14:paraId="6C304627">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类似项目业绩</w:t>
            </w:r>
          </w:p>
        </w:tc>
        <w:tc>
          <w:tcPr>
            <w:tcW w:w="5464" w:type="dxa"/>
            <w:noWrap w:val="0"/>
            <w:vAlign w:val="top"/>
          </w:tcPr>
          <w:p w14:paraId="4B3A72BF">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有 3 个及以上类似布草采购项目业绩，得 7 - 10 分；有 1 - 2 个类似项目业绩，得 4 - 6 分；无类似项目业绩，得 1 - 3 分。需提供合同复印件等有效证明材料。</w:t>
            </w:r>
          </w:p>
        </w:tc>
        <w:tc>
          <w:tcPr>
            <w:tcW w:w="1251" w:type="dxa"/>
            <w:noWrap w:val="0"/>
            <w:vAlign w:val="center"/>
          </w:tcPr>
          <w:p w14:paraId="0A2AA17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0-10分</w:t>
            </w:r>
          </w:p>
        </w:tc>
        <w:tc>
          <w:tcPr>
            <w:tcW w:w="1303" w:type="dxa"/>
            <w:noWrap w:val="0"/>
            <w:vAlign w:val="center"/>
          </w:tcPr>
          <w:p w14:paraId="4B2C025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p>
        </w:tc>
      </w:tr>
      <w:tr w14:paraId="2BF760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8" w:hRule="atLeast"/>
        </w:trPr>
        <w:tc>
          <w:tcPr>
            <w:tcW w:w="690" w:type="dxa"/>
            <w:noWrap w:val="0"/>
            <w:vAlign w:val="center"/>
          </w:tcPr>
          <w:p w14:paraId="34082263">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4</w:t>
            </w:r>
          </w:p>
        </w:tc>
        <w:tc>
          <w:tcPr>
            <w:tcW w:w="1212" w:type="dxa"/>
            <w:noWrap w:val="0"/>
            <w:vAlign w:val="center"/>
          </w:tcPr>
          <w:p w14:paraId="6348F73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服务部分</w:t>
            </w:r>
          </w:p>
        </w:tc>
        <w:tc>
          <w:tcPr>
            <w:tcW w:w="5464" w:type="dxa"/>
            <w:noWrap w:val="0"/>
            <w:vAlign w:val="center"/>
          </w:tcPr>
          <w:p w14:paraId="6B4127E5">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评审因素</w:t>
            </w:r>
          </w:p>
        </w:tc>
        <w:tc>
          <w:tcPr>
            <w:tcW w:w="1251" w:type="dxa"/>
            <w:noWrap w:val="0"/>
            <w:vAlign w:val="center"/>
          </w:tcPr>
          <w:p w14:paraId="37B3B99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服务分（满分10分）</w:t>
            </w:r>
          </w:p>
        </w:tc>
        <w:tc>
          <w:tcPr>
            <w:tcW w:w="1303" w:type="dxa"/>
            <w:noWrap w:val="0"/>
            <w:vAlign w:val="center"/>
          </w:tcPr>
          <w:p w14:paraId="16007C42">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p>
        </w:tc>
      </w:tr>
      <w:tr w14:paraId="6C186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noWrap w:val="0"/>
            <w:vAlign w:val="center"/>
          </w:tcPr>
          <w:p w14:paraId="4269AC54">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4.1</w:t>
            </w:r>
          </w:p>
        </w:tc>
        <w:tc>
          <w:tcPr>
            <w:tcW w:w="1212" w:type="dxa"/>
            <w:noWrap w:val="0"/>
            <w:vAlign w:val="center"/>
          </w:tcPr>
          <w:p w14:paraId="51C67273">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售后服务方案</w:t>
            </w:r>
          </w:p>
        </w:tc>
        <w:tc>
          <w:tcPr>
            <w:tcW w:w="5464" w:type="dxa"/>
            <w:noWrap w:val="0"/>
            <w:vAlign w:val="center"/>
          </w:tcPr>
          <w:p w14:paraId="59150828">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质保期、退换货承诺明确，供货服务时间短，服务团队专业，得 7 - 10 分；有基本的售后服务内容，但不够完善，得 4 - 6 分；售后服务方案简单，缺乏保障，得 1 - 3 分。</w:t>
            </w:r>
          </w:p>
        </w:tc>
        <w:tc>
          <w:tcPr>
            <w:tcW w:w="1251" w:type="dxa"/>
            <w:noWrap w:val="0"/>
            <w:vAlign w:val="center"/>
          </w:tcPr>
          <w:p w14:paraId="2DC4C7D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0-10分</w:t>
            </w:r>
          </w:p>
        </w:tc>
        <w:tc>
          <w:tcPr>
            <w:tcW w:w="1303" w:type="dxa"/>
            <w:noWrap w:val="0"/>
            <w:vAlign w:val="center"/>
          </w:tcPr>
          <w:p w14:paraId="6837232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p>
        </w:tc>
      </w:tr>
      <w:tr w14:paraId="4F7B94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atLeast"/>
        </w:trPr>
        <w:tc>
          <w:tcPr>
            <w:tcW w:w="7366" w:type="dxa"/>
            <w:gridSpan w:val="3"/>
            <w:noWrap w:val="0"/>
            <w:vAlign w:val="center"/>
          </w:tcPr>
          <w:p w14:paraId="2F213B1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总得分</w:t>
            </w:r>
            <w:r>
              <w:rPr>
                <w:rFonts w:hint="eastAsia" w:ascii="宋体" w:hAnsi="宋体" w:eastAsia="宋体" w:cs="宋体"/>
                <w:sz w:val="24"/>
                <w:szCs w:val="32"/>
                <w:lang w:val="en-US" w:eastAsia="zh-CN"/>
              </w:rPr>
              <w:t>100分</w:t>
            </w:r>
            <w:r>
              <w:rPr>
                <w:rFonts w:hint="eastAsia" w:ascii="宋体" w:hAnsi="宋体" w:eastAsia="宋体" w:cs="宋体"/>
                <w:sz w:val="24"/>
                <w:szCs w:val="32"/>
              </w:rPr>
              <w:t>（100分）1＋2＋3</w:t>
            </w:r>
          </w:p>
        </w:tc>
        <w:tc>
          <w:tcPr>
            <w:tcW w:w="1251" w:type="dxa"/>
            <w:noWrap w:val="0"/>
            <w:vAlign w:val="center"/>
          </w:tcPr>
          <w:p w14:paraId="54DD0F08">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总分100分</w:t>
            </w:r>
          </w:p>
        </w:tc>
        <w:tc>
          <w:tcPr>
            <w:tcW w:w="1303" w:type="dxa"/>
            <w:noWrap w:val="0"/>
            <w:vAlign w:val="center"/>
          </w:tcPr>
          <w:p w14:paraId="2D1ED618">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rPr>
            </w:pPr>
          </w:p>
        </w:tc>
      </w:tr>
      <w:tr w14:paraId="60CA5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5" w:hRule="atLeast"/>
        </w:trPr>
        <w:tc>
          <w:tcPr>
            <w:tcW w:w="9920" w:type="dxa"/>
            <w:gridSpan w:val="5"/>
            <w:noWrap w:val="0"/>
            <w:vAlign w:val="center"/>
          </w:tcPr>
          <w:p w14:paraId="18C44E0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评委专家签字：</w:t>
            </w:r>
          </w:p>
        </w:tc>
      </w:tr>
    </w:tbl>
    <w:p w14:paraId="4DC009BE">
      <w:pPr>
        <w:keepNext w:val="0"/>
        <w:keepLines w:val="0"/>
        <w:pageBreakBefore w:val="0"/>
        <w:widowControl w:val="0"/>
        <w:tabs>
          <w:tab w:val="left" w:pos="1956"/>
        </w:tabs>
        <w:kinsoku/>
        <w:wordWrap/>
        <w:overflowPunct/>
        <w:topLinePunct w:val="0"/>
        <w:autoSpaceDE/>
        <w:autoSpaceDN/>
        <w:bidi w:val="0"/>
        <w:adjustRightInd/>
        <w:snapToGrid/>
        <w:spacing w:line="560" w:lineRule="exact"/>
        <w:jc w:val="left"/>
        <w:textAlignment w:val="auto"/>
        <w:rPr>
          <w:rFonts w:hint="eastAsia" w:ascii="宋体" w:hAnsi="宋体" w:eastAsia="宋体" w:cs="宋体"/>
          <w:sz w:val="24"/>
          <w:szCs w:val="32"/>
          <w:lang w:val="en-US" w:eastAsia="zh-CN"/>
        </w:rPr>
      </w:pPr>
    </w:p>
    <w:p w14:paraId="1813D9D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注：评委根据各供应商实际情况对照评分标准打分，总分 = 价格分 + 技术分 + 商务分</w:t>
      </w:r>
      <w:r>
        <w:rPr>
          <w:rFonts w:hint="eastAsia" w:ascii="宋体" w:hAnsi="宋体" w:eastAsia="宋体" w:cs="宋体"/>
          <w:sz w:val="24"/>
          <w:szCs w:val="32"/>
          <w:lang w:val="en-US" w:eastAsia="zh-CN"/>
        </w:rPr>
        <w:t>+服务分</w:t>
      </w:r>
      <w:r>
        <w:rPr>
          <w:rFonts w:hint="eastAsia" w:ascii="宋体" w:hAnsi="宋体" w:eastAsia="宋体" w:cs="宋体"/>
          <w:sz w:val="24"/>
          <w:szCs w:val="32"/>
        </w:rPr>
        <w:t>，按总分从高到低排序确定成交候选人。</w:t>
      </w:r>
    </w:p>
    <w:sectPr>
      <w:pgSz w:w="11906" w:h="16838"/>
      <w:pgMar w:top="1247" w:right="1247" w:bottom="1247" w:left="1247"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F458D">
    <w:pPr>
      <w:pStyle w:val="3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7FB34">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37FB34">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2E073">
    <w:pPr>
      <w:pStyle w:val="3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B2070">
    <w:pPr>
      <w:pStyle w:val="2"/>
      <w:keepNext w:val="0"/>
      <w:keepLines w:val="0"/>
      <w:widowControl/>
      <w:suppressLineNumbers w:val="0"/>
      <w:pBdr>
        <w:bottom w:val="none" w:color="auto" w:sz="0" w:space="0"/>
      </w:pBdr>
      <w:shd w:val="clear" w:fill="FFFFFF"/>
      <w:spacing w:before="0" w:beforeAutospacing="0" w:after="180" w:afterAutospacing="0" w:line="540" w:lineRule="atLeast"/>
      <w:ind w:left="0" w:right="0" w:firstLine="0"/>
      <w:jc w:val="right"/>
    </w:pPr>
    <w:r>
      <w:rPr>
        <w:rFonts w:hint="eastAsia" w:cs="Times New Roman"/>
        <w:b w:val="0"/>
        <w:bCs w:val="0"/>
        <w:color w:val="auto"/>
        <w:kern w:val="2"/>
        <w:sz w:val="18"/>
        <w:szCs w:val="18"/>
        <w:u w:val="single"/>
        <w:lang w:val="en-US" w:eastAsia="zh-CN" w:bidi="ar-SA"/>
      </w:rPr>
      <w:t xml:space="preserve">                           </w:t>
    </w:r>
    <w:r>
      <w:rPr>
        <w:rFonts w:hint="eastAsia" w:ascii="Times New Roman" w:hAnsi="Times New Roman" w:eastAsia="宋体" w:cs="Times New Roman"/>
        <w:b w:val="0"/>
        <w:bCs w:val="0"/>
        <w:color w:val="auto"/>
        <w:kern w:val="2"/>
        <w:sz w:val="18"/>
        <w:szCs w:val="18"/>
        <w:u w:val="single"/>
        <w:lang w:val="en-US" w:eastAsia="zh-CN" w:bidi="ar-SA"/>
      </w:rPr>
      <w:t>融水苗族自治县人民医院</w:t>
    </w:r>
    <w:r>
      <w:rPr>
        <w:rFonts w:hint="default" w:ascii="Times New Roman" w:hAnsi="Times New Roman" w:eastAsia="宋体" w:cs="Times New Roman"/>
        <w:b w:val="0"/>
        <w:bCs w:val="0"/>
        <w:color w:val="auto"/>
        <w:kern w:val="2"/>
        <w:sz w:val="18"/>
        <w:szCs w:val="18"/>
        <w:u w:val="single"/>
        <w:lang w:val="en-US" w:eastAsia="zh-CN" w:bidi="ar-SA"/>
      </w:rPr>
      <w:t>布草采购项目</w:t>
    </w:r>
    <w:r>
      <w:rPr>
        <w:rFonts w:hint="eastAsia" w:ascii="Times New Roman" w:hAnsi="Times New Roman" w:eastAsia="宋体" w:cs="Times New Roman"/>
        <w:b w:val="0"/>
        <w:bCs w:val="0"/>
        <w:color w:val="auto"/>
        <w:kern w:val="2"/>
        <w:sz w:val="18"/>
        <w:szCs w:val="18"/>
        <w:u w:val="single"/>
        <w:lang w:val="en-US" w:eastAsia="zh-CN" w:bidi="ar-SA"/>
      </w:rPr>
      <w:t>（采购编号：RYCG202504</w:t>
    </w:r>
    <w:r>
      <w:rPr>
        <w:rFonts w:hint="eastAsia" w:cs="Times New Roman"/>
        <w:b w:val="0"/>
        <w:bCs w:val="0"/>
        <w:color w:val="auto"/>
        <w:kern w:val="2"/>
        <w:sz w:val="18"/>
        <w:szCs w:val="18"/>
        <w:u w:val="single"/>
        <w:lang w:val="en-US" w:eastAsia="zh-CN" w:bidi="ar-SA"/>
      </w:rPr>
      <w:t>3</w:t>
    </w:r>
    <w:r>
      <w:rPr>
        <w:rFonts w:hint="eastAsia" w:ascii="Times New Roman" w:hAnsi="Times New Roman" w:eastAsia="宋体" w:cs="Times New Roman"/>
        <w:b w:val="0"/>
        <w:bCs w:val="0"/>
        <w:color w:val="auto"/>
        <w:kern w:val="2"/>
        <w:sz w:val="18"/>
        <w:szCs w:val="18"/>
        <w:u w:val="single"/>
        <w:lang w:val="en-US" w:eastAsia="zh-CN" w:bidi="ar-SA"/>
      </w:rPr>
      <w:t>融人医招〔2025〕）</w:t>
    </w:r>
    <w:r>
      <w:rPr>
        <w:rFonts w:hint="eastAsia" w:ascii="Times New Roman" w:hAnsi="Times New Roman" w:eastAsia="宋体" w:cs="Times New Roman"/>
        <w:b w:val="0"/>
        <w:bCs w:val="0"/>
        <w:color w:val="auto"/>
        <w:kern w:val="2"/>
        <w:sz w:val="18"/>
        <w:szCs w:val="18"/>
        <w:lang w:val="en-US" w:eastAsia="zh-CN" w:bidi="ar-SA"/>
      </w:rP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1">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8C5"/>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1E91"/>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3766F"/>
    <w:rsid w:val="021438DF"/>
    <w:rsid w:val="021459E5"/>
    <w:rsid w:val="022278B2"/>
    <w:rsid w:val="0241242E"/>
    <w:rsid w:val="02437ECD"/>
    <w:rsid w:val="02532161"/>
    <w:rsid w:val="025739FF"/>
    <w:rsid w:val="026B74AB"/>
    <w:rsid w:val="027520D7"/>
    <w:rsid w:val="02936A01"/>
    <w:rsid w:val="02A85E10"/>
    <w:rsid w:val="02B32C00"/>
    <w:rsid w:val="02D908B8"/>
    <w:rsid w:val="02E1776D"/>
    <w:rsid w:val="02E4100B"/>
    <w:rsid w:val="02E45983"/>
    <w:rsid w:val="02E5641E"/>
    <w:rsid w:val="02F44F41"/>
    <w:rsid w:val="03107C3E"/>
    <w:rsid w:val="03217B69"/>
    <w:rsid w:val="0328539C"/>
    <w:rsid w:val="03293F31"/>
    <w:rsid w:val="0346695A"/>
    <w:rsid w:val="034F46D6"/>
    <w:rsid w:val="03575C81"/>
    <w:rsid w:val="035B751F"/>
    <w:rsid w:val="035B766C"/>
    <w:rsid w:val="03636362"/>
    <w:rsid w:val="03691FAB"/>
    <w:rsid w:val="03885E3A"/>
    <w:rsid w:val="038D16A3"/>
    <w:rsid w:val="03A04A16"/>
    <w:rsid w:val="03C70711"/>
    <w:rsid w:val="04043713"/>
    <w:rsid w:val="0406522D"/>
    <w:rsid w:val="04073203"/>
    <w:rsid w:val="040D6B8B"/>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283431"/>
    <w:rsid w:val="05522F1A"/>
    <w:rsid w:val="05597A8E"/>
    <w:rsid w:val="055A55B4"/>
    <w:rsid w:val="057448C8"/>
    <w:rsid w:val="05832D5D"/>
    <w:rsid w:val="05BA74A5"/>
    <w:rsid w:val="05C70E9C"/>
    <w:rsid w:val="05D3269A"/>
    <w:rsid w:val="05DB04A3"/>
    <w:rsid w:val="05EE5D34"/>
    <w:rsid w:val="06071298"/>
    <w:rsid w:val="061D1F57"/>
    <w:rsid w:val="062005AC"/>
    <w:rsid w:val="062C7A39"/>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6170CE"/>
    <w:rsid w:val="07746BCF"/>
    <w:rsid w:val="077566D6"/>
    <w:rsid w:val="078916A3"/>
    <w:rsid w:val="07911761"/>
    <w:rsid w:val="07913BAE"/>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590531"/>
    <w:rsid w:val="0A5E16A3"/>
    <w:rsid w:val="0A6749FB"/>
    <w:rsid w:val="0A724A15"/>
    <w:rsid w:val="0A9B688B"/>
    <w:rsid w:val="0AB73D51"/>
    <w:rsid w:val="0AFC58D1"/>
    <w:rsid w:val="0B077F8D"/>
    <w:rsid w:val="0B0A5387"/>
    <w:rsid w:val="0B146666"/>
    <w:rsid w:val="0B1A381C"/>
    <w:rsid w:val="0B2A19BD"/>
    <w:rsid w:val="0B372620"/>
    <w:rsid w:val="0B41349E"/>
    <w:rsid w:val="0B470389"/>
    <w:rsid w:val="0B983F0C"/>
    <w:rsid w:val="0B9D106C"/>
    <w:rsid w:val="0BA335EE"/>
    <w:rsid w:val="0BB8580B"/>
    <w:rsid w:val="0BBC0072"/>
    <w:rsid w:val="0BBE0FC1"/>
    <w:rsid w:val="0BC8771C"/>
    <w:rsid w:val="0BCF1A6D"/>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8E3BBB"/>
    <w:rsid w:val="0D904269"/>
    <w:rsid w:val="0D92774F"/>
    <w:rsid w:val="0DB6692C"/>
    <w:rsid w:val="0DC363ED"/>
    <w:rsid w:val="0DD72D47"/>
    <w:rsid w:val="0E0F7468"/>
    <w:rsid w:val="0E211365"/>
    <w:rsid w:val="0E2624D8"/>
    <w:rsid w:val="0E462842"/>
    <w:rsid w:val="0E51570F"/>
    <w:rsid w:val="0E5706CB"/>
    <w:rsid w:val="0E620D1B"/>
    <w:rsid w:val="0E990EFC"/>
    <w:rsid w:val="0EA77ABC"/>
    <w:rsid w:val="0EAF4BC3"/>
    <w:rsid w:val="0EB421D9"/>
    <w:rsid w:val="0EC16032"/>
    <w:rsid w:val="0ECA7307"/>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C4234"/>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726434"/>
    <w:rsid w:val="118308E3"/>
    <w:rsid w:val="11BD4E2C"/>
    <w:rsid w:val="11F052D6"/>
    <w:rsid w:val="11F823DD"/>
    <w:rsid w:val="121F5BBC"/>
    <w:rsid w:val="12217B86"/>
    <w:rsid w:val="12386C7D"/>
    <w:rsid w:val="123D6042"/>
    <w:rsid w:val="12492C39"/>
    <w:rsid w:val="12502219"/>
    <w:rsid w:val="125D7B2D"/>
    <w:rsid w:val="12624FB7"/>
    <w:rsid w:val="12883761"/>
    <w:rsid w:val="12891287"/>
    <w:rsid w:val="12B04A66"/>
    <w:rsid w:val="12CC5D44"/>
    <w:rsid w:val="12E47F4B"/>
    <w:rsid w:val="12FA1F86"/>
    <w:rsid w:val="13042AEA"/>
    <w:rsid w:val="133B07D3"/>
    <w:rsid w:val="133E02C4"/>
    <w:rsid w:val="133E0E6F"/>
    <w:rsid w:val="13456138"/>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537D9F"/>
    <w:rsid w:val="146372E4"/>
    <w:rsid w:val="14667AD2"/>
    <w:rsid w:val="146B5053"/>
    <w:rsid w:val="147F0B94"/>
    <w:rsid w:val="14AC3949"/>
    <w:rsid w:val="14B44CE1"/>
    <w:rsid w:val="14DC29CA"/>
    <w:rsid w:val="14E76AF9"/>
    <w:rsid w:val="14E8498B"/>
    <w:rsid w:val="14F7697C"/>
    <w:rsid w:val="15155054"/>
    <w:rsid w:val="152C2AC9"/>
    <w:rsid w:val="15487EDA"/>
    <w:rsid w:val="154F4685"/>
    <w:rsid w:val="155B33AF"/>
    <w:rsid w:val="1565422D"/>
    <w:rsid w:val="156F29B6"/>
    <w:rsid w:val="15783F61"/>
    <w:rsid w:val="158015E9"/>
    <w:rsid w:val="1585347C"/>
    <w:rsid w:val="15986543"/>
    <w:rsid w:val="15B02E40"/>
    <w:rsid w:val="15B4528F"/>
    <w:rsid w:val="160C28FB"/>
    <w:rsid w:val="163C2B4B"/>
    <w:rsid w:val="16483E28"/>
    <w:rsid w:val="164874FF"/>
    <w:rsid w:val="165A3666"/>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0D4AB3"/>
    <w:rsid w:val="19570331"/>
    <w:rsid w:val="19595E57"/>
    <w:rsid w:val="195B1BCF"/>
    <w:rsid w:val="19650062"/>
    <w:rsid w:val="19670574"/>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3F107D"/>
    <w:rsid w:val="1B5474A5"/>
    <w:rsid w:val="1B586C8A"/>
    <w:rsid w:val="1B593C49"/>
    <w:rsid w:val="1B761451"/>
    <w:rsid w:val="1B9B1281"/>
    <w:rsid w:val="1B9F72E6"/>
    <w:rsid w:val="1BA1670E"/>
    <w:rsid w:val="1BC53330"/>
    <w:rsid w:val="1BCA5E1A"/>
    <w:rsid w:val="1BDE0896"/>
    <w:rsid w:val="1BE75582"/>
    <w:rsid w:val="1C112EEF"/>
    <w:rsid w:val="1C16306C"/>
    <w:rsid w:val="1C1B6B5C"/>
    <w:rsid w:val="1C26458D"/>
    <w:rsid w:val="1C413DEA"/>
    <w:rsid w:val="1C67723E"/>
    <w:rsid w:val="1C6C40F3"/>
    <w:rsid w:val="1C7D00AF"/>
    <w:rsid w:val="1CAB69CA"/>
    <w:rsid w:val="1CC65DA8"/>
    <w:rsid w:val="1CDA72AF"/>
    <w:rsid w:val="1CDC339D"/>
    <w:rsid w:val="1CE403A7"/>
    <w:rsid w:val="1CF245F9"/>
    <w:rsid w:val="1D175BA5"/>
    <w:rsid w:val="1D1A2B63"/>
    <w:rsid w:val="1D2247B2"/>
    <w:rsid w:val="1D2C5B59"/>
    <w:rsid w:val="1D4961E3"/>
    <w:rsid w:val="1D5030CD"/>
    <w:rsid w:val="1D6759F9"/>
    <w:rsid w:val="1D786358"/>
    <w:rsid w:val="1D835251"/>
    <w:rsid w:val="1DA056B8"/>
    <w:rsid w:val="1DAE3349"/>
    <w:rsid w:val="1DCD2970"/>
    <w:rsid w:val="1DD840B7"/>
    <w:rsid w:val="1DF32904"/>
    <w:rsid w:val="1E002D45"/>
    <w:rsid w:val="1E067C30"/>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403F7"/>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510493"/>
    <w:rsid w:val="209351C2"/>
    <w:rsid w:val="20AF45AF"/>
    <w:rsid w:val="20BE2A44"/>
    <w:rsid w:val="20F3093F"/>
    <w:rsid w:val="21091A42"/>
    <w:rsid w:val="210A4A88"/>
    <w:rsid w:val="211F7986"/>
    <w:rsid w:val="212343BA"/>
    <w:rsid w:val="212C464C"/>
    <w:rsid w:val="213F18D2"/>
    <w:rsid w:val="21425423"/>
    <w:rsid w:val="214271D1"/>
    <w:rsid w:val="21496148"/>
    <w:rsid w:val="214B077B"/>
    <w:rsid w:val="215627E7"/>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5535D"/>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5301D"/>
    <w:rsid w:val="243F3E9B"/>
    <w:rsid w:val="244D3ECE"/>
    <w:rsid w:val="246F1931"/>
    <w:rsid w:val="24940615"/>
    <w:rsid w:val="24AF4B7D"/>
    <w:rsid w:val="24B33CF7"/>
    <w:rsid w:val="24BE74B6"/>
    <w:rsid w:val="24C40DE2"/>
    <w:rsid w:val="24C90335"/>
    <w:rsid w:val="24CA4CED"/>
    <w:rsid w:val="25217736"/>
    <w:rsid w:val="253634F0"/>
    <w:rsid w:val="25510C5B"/>
    <w:rsid w:val="2561639F"/>
    <w:rsid w:val="258B1980"/>
    <w:rsid w:val="259F6317"/>
    <w:rsid w:val="25AA768F"/>
    <w:rsid w:val="25C16AFB"/>
    <w:rsid w:val="25C40294"/>
    <w:rsid w:val="25C97EC1"/>
    <w:rsid w:val="25E22D30"/>
    <w:rsid w:val="25E25090"/>
    <w:rsid w:val="25E847EB"/>
    <w:rsid w:val="26084E8D"/>
    <w:rsid w:val="261A1A15"/>
    <w:rsid w:val="261F4232"/>
    <w:rsid w:val="2638259F"/>
    <w:rsid w:val="264255DA"/>
    <w:rsid w:val="264A7253"/>
    <w:rsid w:val="264B2351"/>
    <w:rsid w:val="26596495"/>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315D1D"/>
    <w:rsid w:val="27497A97"/>
    <w:rsid w:val="275C2846"/>
    <w:rsid w:val="27672245"/>
    <w:rsid w:val="27886287"/>
    <w:rsid w:val="27934C2A"/>
    <w:rsid w:val="27B21F93"/>
    <w:rsid w:val="27F912D2"/>
    <w:rsid w:val="28097230"/>
    <w:rsid w:val="28123DA1"/>
    <w:rsid w:val="2825220A"/>
    <w:rsid w:val="28305A16"/>
    <w:rsid w:val="283F1509"/>
    <w:rsid w:val="2849353B"/>
    <w:rsid w:val="28530816"/>
    <w:rsid w:val="287414EB"/>
    <w:rsid w:val="287F6F5C"/>
    <w:rsid w:val="288B1F5B"/>
    <w:rsid w:val="288F39B4"/>
    <w:rsid w:val="289274C9"/>
    <w:rsid w:val="28B60052"/>
    <w:rsid w:val="28B70282"/>
    <w:rsid w:val="28B8228C"/>
    <w:rsid w:val="28C03C94"/>
    <w:rsid w:val="28C66939"/>
    <w:rsid w:val="28E46157"/>
    <w:rsid w:val="28F607F1"/>
    <w:rsid w:val="290954ED"/>
    <w:rsid w:val="290A4A78"/>
    <w:rsid w:val="2912126A"/>
    <w:rsid w:val="291B0A33"/>
    <w:rsid w:val="291D4D3E"/>
    <w:rsid w:val="29311D87"/>
    <w:rsid w:val="294837F2"/>
    <w:rsid w:val="29492D2E"/>
    <w:rsid w:val="29562694"/>
    <w:rsid w:val="29576916"/>
    <w:rsid w:val="29622B06"/>
    <w:rsid w:val="29814D5A"/>
    <w:rsid w:val="299A22A0"/>
    <w:rsid w:val="299B6018"/>
    <w:rsid w:val="299C3FFF"/>
    <w:rsid w:val="29C576CD"/>
    <w:rsid w:val="29CC61D1"/>
    <w:rsid w:val="29D75714"/>
    <w:rsid w:val="29F41141"/>
    <w:rsid w:val="2A0A3428"/>
    <w:rsid w:val="2A32072A"/>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DC1BE8"/>
    <w:rsid w:val="2AEE6CC8"/>
    <w:rsid w:val="2B0E3F29"/>
    <w:rsid w:val="2B256A60"/>
    <w:rsid w:val="2B273DF4"/>
    <w:rsid w:val="2B4F48B0"/>
    <w:rsid w:val="2B543B9E"/>
    <w:rsid w:val="2B5B5A5F"/>
    <w:rsid w:val="2B634913"/>
    <w:rsid w:val="2B6366C1"/>
    <w:rsid w:val="2B732DA8"/>
    <w:rsid w:val="2B764647"/>
    <w:rsid w:val="2B8122D9"/>
    <w:rsid w:val="2BCB6FF9"/>
    <w:rsid w:val="2BD33847"/>
    <w:rsid w:val="2BF33EE9"/>
    <w:rsid w:val="2BFF463C"/>
    <w:rsid w:val="2C1856FE"/>
    <w:rsid w:val="2C1F4299"/>
    <w:rsid w:val="2C3562B0"/>
    <w:rsid w:val="2C3A419B"/>
    <w:rsid w:val="2C4C271D"/>
    <w:rsid w:val="2C4D184B"/>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DDF4725"/>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4F3888"/>
    <w:rsid w:val="30786719"/>
    <w:rsid w:val="30826830"/>
    <w:rsid w:val="30B023A9"/>
    <w:rsid w:val="30BD6874"/>
    <w:rsid w:val="30C47C02"/>
    <w:rsid w:val="30DF67EA"/>
    <w:rsid w:val="30E90838"/>
    <w:rsid w:val="30FA7AC8"/>
    <w:rsid w:val="31271F3F"/>
    <w:rsid w:val="31373B3F"/>
    <w:rsid w:val="31456F95"/>
    <w:rsid w:val="314B7480"/>
    <w:rsid w:val="3165174D"/>
    <w:rsid w:val="31660CB9"/>
    <w:rsid w:val="316867E0"/>
    <w:rsid w:val="317E78D0"/>
    <w:rsid w:val="31804511"/>
    <w:rsid w:val="319E0DD7"/>
    <w:rsid w:val="31AD0696"/>
    <w:rsid w:val="31AD6213"/>
    <w:rsid w:val="31C1157C"/>
    <w:rsid w:val="31C632CA"/>
    <w:rsid w:val="31C679AA"/>
    <w:rsid w:val="31CF289A"/>
    <w:rsid w:val="31E57E30"/>
    <w:rsid w:val="31E84DB6"/>
    <w:rsid w:val="31F57502"/>
    <w:rsid w:val="32171410"/>
    <w:rsid w:val="322B053F"/>
    <w:rsid w:val="322E5C7B"/>
    <w:rsid w:val="32346250"/>
    <w:rsid w:val="32914955"/>
    <w:rsid w:val="3293788C"/>
    <w:rsid w:val="32CB5278"/>
    <w:rsid w:val="32CF5252"/>
    <w:rsid w:val="32D91305"/>
    <w:rsid w:val="32FF13C6"/>
    <w:rsid w:val="33152997"/>
    <w:rsid w:val="33291F9F"/>
    <w:rsid w:val="33294239"/>
    <w:rsid w:val="332C4127"/>
    <w:rsid w:val="334868C9"/>
    <w:rsid w:val="334B2CA4"/>
    <w:rsid w:val="33522C72"/>
    <w:rsid w:val="33704902"/>
    <w:rsid w:val="33AB32FB"/>
    <w:rsid w:val="33AB6E58"/>
    <w:rsid w:val="33AD497E"/>
    <w:rsid w:val="33B43F5E"/>
    <w:rsid w:val="33B51A84"/>
    <w:rsid w:val="33B73A4E"/>
    <w:rsid w:val="33CF6FEA"/>
    <w:rsid w:val="33E84AD3"/>
    <w:rsid w:val="33F64577"/>
    <w:rsid w:val="34167F1A"/>
    <w:rsid w:val="341B0ACA"/>
    <w:rsid w:val="34207846"/>
    <w:rsid w:val="34452E08"/>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0F71F7"/>
    <w:rsid w:val="3710762F"/>
    <w:rsid w:val="371F5B92"/>
    <w:rsid w:val="37407A93"/>
    <w:rsid w:val="374E46CA"/>
    <w:rsid w:val="37531CE0"/>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5F2084"/>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6228D0"/>
    <w:rsid w:val="3A920D71"/>
    <w:rsid w:val="3AA345F2"/>
    <w:rsid w:val="3ACF5B21"/>
    <w:rsid w:val="3AF13F8B"/>
    <w:rsid w:val="3B0E7A8B"/>
    <w:rsid w:val="3B141786"/>
    <w:rsid w:val="3B163750"/>
    <w:rsid w:val="3B1B0D67"/>
    <w:rsid w:val="3B2220F5"/>
    <w:rsid w:val="3B2374A2"/>
    <w:rsid w:val="3B3E6803"/>
    <w:rsid w:val="3B4F50E9"/>
    <w:rsid w:val="3B50046B"/>
    <w:rsid w:val="3B6C3370"/>
    <w:rsid w:val="3BC1540C"/>
    <w:rsid w:val="3BC431AC"/>
    <w:rsid w:val="3BD57167"/>
    <w:rsid w:val="3BDC1AC9"/>
    <w:rsid w:val="3BE850ED"/>
    <w:rsid w:val="3C22738C"/>
    <w:rsid w:val="3C371BD0"/>
    <w:rsid w:val="3C3F1030"/>
    <w:rsid w:val="3C5A5123"/>
    <w:rsid w:val="3C8B3CCA"/>
    <w:rsid w:val="3C9E1C4F"/>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9F580B"/>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8E5FAB"/>
    <w:rsid w:val="3F961673"/>
    <w:rsid w:val="3F9C3DAD"/>
    <w:rsid w:val="3FA4132B"/>
    <w:rsid w:val="3FA41376"/>
    <w:rsid w:val="3FAB2004"/>
    <w:rsid w:val="3FB769E1"/>
    <w:rsid w:val="3FB9739D"/>
    <w:rsid w:val="3FC65745"/>
    <w:rsid w:val="3FDA11F0"/>
    <w:rsid w:val="3FDF6807"/>
    <w:rsid w:val="3FE0432D"/>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055DF9"/>
    <w:rsid w:val="4114603C"/>
    <w:rsid w:val="41382AAF"/>
    <w:rsid w:val="41465DC1"/>
    <w:rsid w:val="41470586"/>
    <w:rsid w:val="41517290"/>
    <w:rsid w:val="415A7678"/>
    <w:rsid w:val="416D399E"/>
    <w:rsid w:val="41872CB2"/>
    <w:rsid w:val="418F1B67"/>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75819"/>
    <w:rsid w:val="42BF241F"/>
    <w:rsid w:val="42BF647C"/>
    <w:rsid w:val="42D0513E"/>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67251"/>
    <w:rsid w:val="44882F06"/>
    <w:rsid w:val="44890AEF"/>
    <w:rsid w:val="449032CF"/>
    <w:rsid w:val="449F4F3A"/>
    <w:rsid w:val="44A26055"/>
    <w:rsid w:val="44A36CFF"/>
    <w:rsid w:val="44CD5094"/>
    <w:rsid w:val="44D108E9"/>
    <w:rsid w:val="44DC1567"/>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A02528"/>
    <w:rsid w:val="45CF4C28"/>
    <w:rsid w:val="45E00BE3"/>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1F3ACF"/>
    <w:rsid w:val="473C383A"/>
    <w:rsid w:val="47596E9F"/>
    <w:rsid w:val="475C698F"/>
    <w:rsid w:val="476F0470"/>
    <w:rsid w:val="477B590A"/>
    <w:rsid w:val="477C5575"/>
    <w:rsid w:val="47887727"/>
    <w:rsid w:val="4791323A"/>
    <w:rsid w:val="479B34E8"/>
    <w:rsid w:val="47A072A9"/>
    <w:rsid w:val="47A240B1"/>
    <w:rsid w:val="47A67C0A"/>
    <w:rsid w:val="47CF53B3"/>
    <w:rsid w:val="47D025D2"/>
    <w:rsid w:val="47DB78B4"/>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C7608A"/>
    <w:rsid w:val="48E42798"/>
    <w:rsid w:val="48FB5D34"/>
    <w:rsid w:val="491867F3"/>
    <w:rsid w:val="4922629F"/>
    <w:rsid w:val="493059DD"/>
    <w:rsid w:val="496C2523"/>
    <w:rsid w:val="496F69DF"/>
    <w:rsid w:val="499E503D"/>
    <w:rsid w:val="49A14B2D"/>
    <w:rsid w:val="49A85EBB"/>
    <w:rsid w:val="49A95790"/>
    <w:rsid w:val="49C4793E"/>
    <w:rsid w:val="49E30CA1"/>
    <w:rsid w:val="49E36EF3"/>
    <w:rsid w:val="49E41744"/>
    <w:rsid w:val="49E80D67"/>
    <w:rsid w:val="49E82518"/>
    <w:rsid w:val="49EB5E3D"/>
    <w:rsid w:val="49EC44D1"/>
    <w:rsid w:val="4A0D21C2"/>
    <w:rsid w:val="4A1503D8"/>
    <w:rsid w:val="4A1A3E60"/>
    <w:rsid w:val="4A217927"/>
    <w:rsid w:val="4A241A79"/>
    <w:rsid w:val="4A266DE0"/>
    <w:rsid w:val="4A443050"/>
    <w:rsid w:val="4A513E5D"/>
    <w:rsid w:val="4A5D6CA6"/>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43EDA"/>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B0DF4"/>
    <w:rsid w:val="4D3E46E5"/>
    <w:rsid w:val="4D6D5452"/>
    <w:rsid w:val="4D714816"/>
    <w:rsid w:val="4DA91E19"/>
    <w:rsid w:val="4DA92202"/>
    <w:rsid w:val="4DC71DAB"/>
    <w:rsid w:val="4DE025B2"/>
    <w:rsid w:val="4DF048D9"/>
    <w:rsid w:val="4DF711BF"/>
    <w:rsid w:val="4E0336C0"/>
    <w:rsid w:val="4E073A0B"/>
    <w:rsid w:val="4E086F29"/>
    <w:rsid w:val="4E197388"/>
    <w:rsid w:val="4E347026"/>
    <w:rsid w:val="4E555A61"/>
    <w:rsid w:val="4E5C157A"/>
    <w:rsid w:val="4E6E5923"/>
    <w:rsid w:val="4E712D20"/>
    <w:rsid w:val="4E880069"/>
    <w:rsid w:val="4E9B4BC5"/>
    <w:rsid w:val="4EA9018F"/>
    <w:rsid w:val="4EAB748B"/>
    <w:rsid w:val="4EBC7D13"/>
    <w:rsid w:val="4EE31744"/>
    <w:rsid w:val="4EED611E"/>
    <w:rsid w:val="4EF433B8"/>
    <w:rsid w:val="4F1470E5"/>
    <w:rsid w:val="4F17219B"/>
    <w:rsid w:val="4F365D17"/>
    <w:rsid w:val="4F400944"/>
    <w:rsid w:val="4F5A37B4"/>
    <w:rsid w:val="4F616531"/>
    <w:rsid w:val="4F6B5360"/>
    <w:rsid w:val="4FA2515B"/>
    <w:rsid w:val="4FB737AB"/>
    <w:rsid w:val="4FB76E58"/>
    <w:rsid w:val="4FB87280"/>
    <w:rsid w:val="4FF14DE8"/>
    <w:rsid w:val="4FFE552B"/>
    <w:rsid w:val="500E5476"/>
    <w:rsid w:val="502D4E25"/>
    <w:rsid w:val="502F7D9A"/>
    <w:rsid w:val="50414974"/>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46B6C"/>
    <w:rsid w:val="516750B5"/>
    <w:rsid w:val="51850890"/>
    <w:rsid w:val="51894824"/>
    <w:rsid w:val="51AC22C1"/>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8688A"/>
    <w:rsid w:val="52892484"/>
    <w:rsid w:val="528A0854"/>
    <w:rsid w:val="529A551A"/>
    <w:rsid w:val="52A16E68"/>
    <w:rsid w:val="52AD4AF4"/>
    <w:rsid w:val="52B23907"/>
    <w:rsid w:val="52C831D5"/>
    <w:rsid w:val="52D23FA9"/>
    <w:rsid w:val="52DE495D"/>
    <w:rsid w:val="52EC5B3B"/>
    <w:rsid w:val="53193986"/>
    <w:rsid w:val="5320789E"/>
    <w:rsid w:val="532365B3"/>
    <w:rsid w:val="533F6118"/>
    <w:rsid w:val="53521B1A"/>
    <w:rsid w:val="536525A9"/>
    <w:rsid w:val="536567ED"/>
    <w:rsid w:val="5375627A"/>
    <w:rsid w:val="537A08C9"/>
    <w:rsid w:val="53901E9A"/>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87107B"/>
    <w:rsid w:val="559730DD"/>
    <w:rsid w:val="559A148B"/>
    <w:rsid w:val="55B51DE2"/>
    <w:rsid w:val="55CC4CE0"/>
    <w:rsid w:val="55CE6CAA"/>
    <w:rsid w:val="55D818D6"/>
    <w:rsid w:val="55EC35D4"/>
    <w:rsid w:val="55FB7373"/>
    <w:rsid w:val="56021BBF"/>
    <w:rsid w:val="56723AD9"/>
    <w:rsid w:val="56766ABF"/>
    <w:rsid w:val="567F7FA4"/>
    <w:rsid w:val="56843ED8"/>
    <w:rsid w:val="56894C08"/>
    <w:rsid w:val="569027A1"/>
    <w:rsid w:val="5690355A"/>
    <w:rsid w:val="569125E7"/>
    <w:rsid w:val="569D1D7E"/>
    <w:rsid w:val="56A871DC"/>
    <w:rsid w:val="56AC28C6"/>
    <w:rsid w:val="56BA5480"/>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C7CB7"/>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3330FA"/>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D020F"/>
    <w:rsid w:val="5ADF2BBD"/>
    <w:rsid w:val="5AE33BC8"/>
    <w:rsid w:val="5AE662F1"/>
    <w:rsid w:val="5AE900E2"/>
    <w:rsid w:val="5AEC4833"/>
    <w:rsid w:val="5AF80325"/>
    <w:rsid w:val="5B152B7B"/>
    <w:rsid w:val="5B1A066F"/>
    <w:rsid w:val="5B216D93"/>
    <w:rsid w:val="5B2F2E31"/>
    <w:rsid w:val="5B2F5CF3"/>
    <w:rsid w:val="5B303CF2"/>
    <w:rsid w:val="5B341F62"/>
    <w:rsid w:val="5B514A6C"/>
    <w:rsid w:val="5B687259"/>
    <w:rsid w:val="5B7025B1"/>
    <w:rsid w:val="5B721E85"/>
    <w:rsid w:val="5B726329"/>
    <w:rsid w:val="5B7377AF"/>
    <w:rsid w:val="5B755B3E"/>
    <w:rsid w:val="5B9444F1"/>
    <w:rsid w:val="5B9C6CBE"/>
    <w:rsid w:val="5BA74225"/>
    <w:rsid w:val="5BAA2CF5"/>
    <w:rsid w:val="5BAF4E87"/>
    <w:rsid w:val="5BC546AB"/>
    <w:rsid w:val="5BC7779C"/>
    <w:rsid w:val="5BCB2EF9"/>
    <w:rsid w:val="5BCE7A03"/>
    <w:rsid w:val="5BCF552A"/>
    <w:rsid w:val="5BDB633D"/>
    <w:rsid w:val="5BEF3A9A"/>
    <w:rsid w:val="5C39759B"/>
    <w:rsid w:val="5C6E79F1"/>
    <w:rsid w:val="5C7631F1"/>
    <w:rsid w:val="5C9F4EFC"/>
    <w:rsid w:val="5CA02A22"/>
    <w:rsid w:val="5CA22C3E"/>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5F6439"/>
    <w:rsid w:val="5D9B7864"/>
    <w:rsid w:val="5DA0717E"/>
    <w:rsid w:val="5DAF73C1"/>
    <w:rsid w:val="5DB22A0D"/>
    <w:rsid w:val="5DC9453A"/>
    <w:rsid w:val="5DE5004E"/>
    <w:rsid w:val="5DE54B90"/>
    <w:rsid w:val="5DFA19CC"/>
    <w:rsid w:val="5E0771FD"/>
    <w:rsid w:val="5E270E0C"/>
    <w:rsid w:val="5E2751A9"/>
    <w:rsid w:val="5E325981"/>
    <w:rsid w:val="5E373DEA"/>
    <w:rsid w:val="5E4D0988"/>
    <w:rsid w:val="5E5B30A5"/>
    <w:rsid w:val="5E5E2B95"/>
    <w:rsid w:val="5E604B5F"/>
    <w:rsid w:val="5E7E0E34"/>
    <w:rsid w:val="5E8028DC"/>
    <w:rsid w:val="5ECA478A"/>
    <w:rsid w:val="5ECC5203"/>
    <w:rsid w:val="5EE17A4E"/>
    <w:rsid w:val="5EE548DD"/>
    <w:rsid w:val="5EE66E12"/>
    <w:rsid w:val="5F2931A3"/>
    <w:rsid w:val="5F2C3D13"/>
    <w:rsid w:val="5F3C2ED6"/>
    <w:rsid w:val="5F3F7361"/>
    <w:rsid w:val="5F7A6552"/>
    <w:rsid w:val="5F81604B"/>
    <w:rsid w:val="5F84662B"/>
    <w:rsid w:val="5F896246"/>
    <w:rsid w:val="5F9A37B0"/>
    <w:rsid w:val="5FBC7B73"/>
    <w:rsid w:val="5FC170D0"/>
    <w:rsid w:val="5FE0788F"/>
    <w:rsid w:val="5FE07D05"/>
    <w:rsid w:val="5FE80DF1"/>
    <w:rsid w:val="5FEA46E0"/>
    <w:rsid w:val="5FEA750E"/>
    <w:rsid w:val="5FEB3E12"/>
    <w:rsid w:val="600F707B"/>
    <w:rsid w:val="602D6CC3"/>
    <w:rsid w:val="602F37F0"/>
    <w:rsid w:val="603162CB"/>
    <w:rsid w:val="60602BF4"/>
    <w:rsid w:val="6071095D"/>
    <w:rsid w:val="60940AF0"/>
    <w:rsid w:val="60A87A87"/>
    <w:rsid w:val="60B3543E"/>
    <w:rsid w:val="60BC646D"/>
    <w:rsid w:val="60BD6710"/>
    <w:rsid w:val="60C27754"/>
    <w:rsid w:val="60C35D0E"/>
    <w:rsid w:val="60D407C7"/>
    <w:rsid w:val="60FD0443"/>
    <w:rsid w:val="61073070"/>
    <w:rsid w:val="610E7EA6"/>
    <w:rsid w:val="611A7247"/>
    <w:rsid w:val="61276441"/>
    <w:rsid w:val="61442516"/>
    <w:rsid w:val="61605138"/>
    <w:rsid w:val="6172435A"/>
    <w:rsid w:val="617E68AB"/>
    <w:rsid w:val="61B56BCF"/>
    <w:rsid w:val="61B669A0"/>
    <w:rsid w:val="61BE1F92"/>
    <w:rsid w:val="61DD0315"/>
    <w:rsid w:val="61E6537B"/>
    <w:rsid w:val="61E909C7"/>
    <w:rsid w:val="61F11700"/>
    <w:rsid w:val="62031A89"/>
    <w:rsid w:val="62083543"/>
    <w:rsid w:val="622639C9"/>
    <w:rsid w:val="623075BC"/>
    <w:rsid w:val="62343193"/>
    <w:rsid w:val="626544F2"/>
    <w:rsid w:val="628A2C2A"/>
    <w:rsid w:val="629F3FB9"/>
    <w:rsid w:val="62B70461"/>
    <w:rsid w:val="62BB72A4"/>
    <w:rsid w:val="62C03E1E"/>
    <w:rsid w:val="62C7694D"/>
    <w:rsid w:val="62CD4BC4"/>
    <w:rsid w:val="62D61AB9"/>
    <w:rsid w:val="62EC248C"/>
    <w:rsid w:val="62F51D1A"/>
    <w:rsid w:val="62FA6F41"/>
    <w:rsid w:val="6300421A"/>
    <w:rsid w:val="6311467A"/>
    <w:rsid w:val="6329551F"/>
    <w:rsid w:val="63316ACA"/>
    <w:rsid w:val="63447C56"/>
    <w:rsid w:val="63506F50"/>
    <w:rsid w:val="63624ED5"/>
    <w:rsid w:val="63801301"/>
    <w:rsid w:val="63A40D14"/>
    <w:rsid w:val="63A7125C"/>
    <w:rsid w:val="63C06930"/>
    <w:rsid w:val="63ED29F1"/>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15AE7"/>
    <w:rsid w:val="658B1006"/>
    <w:rsid w:val="658B2F57"/>
    <w:rsid w:val="65926A22"/>
    <w:rsid w:val="65B03CD6"/>
    <w:rsid w:val="65B732B6"/>
    <w:rsid w:val="65B9021E"/>
    <w:rsid w:val="65C435CE"/>
    <w:rsid w:val="65C4606E"/>
    <w:rsid w:val="65CD6C7F"/>
    <w:rsid w:val="65CE23AE"/>
    <w:rsid w:val="65D20EA7"/>
    <w:rsid w:val="65D60063"/>
    <w:rsid w:val="65DC0944"/>
    <w:rsid w:val="65E10333"/>
    <w:rsid w:val="660B563C"/>
    <w:rsid w:val="661701F9"/>
    <w:rsid w:val="661A0A16"/>
    <w:rsid w:val="665E54C7"/>
    <w:rsid w:val="66754F1F"/>
    <w:rsid w:val="66807ADF"/>
    <w:rsid w:val="66B6356E"/>
    <w:rsid w:val="66C50ABF"/>
    <w:rsid w:val="66CD6C14"/>
    <w:rsid w:val="66DE2AC5"/>
    <w:rsid w:val="66E03703"/>
    <w:rsid w:val="670538BB"/>
    <w:rsid w:val="671F77B3"/>
    <w:rsid w:val="67272C2C"/>
    <w:rsid w:val="67283D40"/>
    <w:rsid w:val="67314E6D"/>
    <w:rsid w:val="67654F94"/>
    <w:rsid w:val="67657B99"/>
    <w:rsid w:val="67825B46"/>
    <w:rsid w:val="679413D5"/>
    <w:rsid w:val="679B2764"/>
    <w:rsid w:val="67A07D7A"/>
    <w:rsid w:val="67AC2BC3"/>
    <w:rsid w:val="67BF4C2B"/>
    <w:rsid w:val="67C57F27"/>
    <w:rsid w:val="67CB1D64"/>
    <w:rsid w:val="67CE48E7"/>
    <w:rsid w:val="68012F0F"/>
    <w:rsid w:val="680447AD"/>
    <w:rsid w:val="680B1B92"/>
    <w:rsid w:val="68282249"/>
    <w:rsid w:val="682855D8"/>
    <w:rsid w:val="68327A22"/>
    <w:rsid w:val="68506FFE"/>
    <w:rsid w:val="6864772D"/>
    <w:rsid w:val="68791BED"/>
    <w:rsid w:val="68963488"/>
    <w:rsid w:val="689A0C6D"/>
    <w:rsid w:val="68A0108F"/>
    <w:rsid w:val="68A815DC"/>
    <w:rsid w:val="68BC5088"/>
    <w:rsid w:val="68C978CC"/>
    <w:rsid w:val="68E85E7D"/>
    <w:rsid w:val="691703AD"/>
    <w:rsid w:val="691C1682"/>
    <w:rsid w:val="69231328"/>
    <w:rsid w:val="692F7608"/>
    <w:rsid w:val="69455986"/>
    <w:rsid w:val="695157D0"/>
    <w:rsid w:val="695452C0"/>
    <w:rsid w:val="69594684"/>
    <w:rsid w:val="697B284D"/>
    <w:rsid w:val="69C10014"/>
    <w:rsid w:val="69CF348D"/>
    <w:rsid w:val="69E93367"/>
    <w:rsid w:val="69F50773"/>
    <w:rsid w:val="6A040A94"/>
    <w:rsid w:val="6A170B6B"/>
    <w:rsid w:val="6A2026D5"/>
    <w:rsid w:val="6A246634"/>
    <w:rsid w:val="6A301889"/>
    <w:rsid w:val="6A73385B"/>
    <w:rsid w:val="6A8B7AFD"/>
    <w:rsid w:val="6AA84F8A"/>
    <w:rsid w:val="6ABE50E7"/>
    <w:rsid w:val="6AE461D0"/>
    <w:rsid w:val="6B1D234E"/>
    <w:rsid w:val="6B1F11CF"/>
    <w:rsid w:val="6B2F38EF"/>
    <w:rsid w:val="6B4355EC"/>
    <w:rsid w:val="6B462113"/>
    <w:rsid w:val="6B607F4C"/>
    <w:rsid w:val="6B6B121E"/>
    <w:rsid w:val="6B7D7F4A"/>
    <w:rsid w:val="6B8F37C2"/>
    <w:rsid w:val="6BA37E39"/>
    <w:rsid w:val="6BC8789F"/>
    <w:rsid w:val="6BE2620E"/>
    <w:rsid w:val="6C00755B"/>
    <w:rsid w:val="6C0E79A8"/>
    <w:rsid w:val="6C1915BD"/>
    <w:rsid w:val="6C2B055A"/>
    <w:rsid w:val="6C38333A"/>
    <w:rsid w:val="6C3A69EF"/>
    <w:rsid w:val="6C3B20B3"/>
    <w:rsid w:val="6C3C459F"/>
    <w:rsid w:val="6C417D7E"/>
    <w:rsid w:val="6C465F32"/>
    <w:rsid w:val="6C7572AA"/>
    <w:rsid w:val="6C8B724B"/>
    <w:rsid w:val="6C8F60CA"/>
    <w:rsid w:val="6C920322"/>
    <w:rsid w:val="6C922387"/>
    <w:rsid w:val="6CA555D0"/>
    <w:rsid w:val="6CAD5E66"/>
    <w:rsid w:val="6CB57E24"/>
    <w:rsid w:val="6CBC5656"/>
    <w:rsid w:val="6CBE317C"/>
    <w:rsid w:val="6CC91628"/>
    <w:rsid w:val="6CE453C1"/>
    <w:rsid w:val="6CE4695B"/>
    <w:rsid w:val="6CEB69EC"/>
    <w:rsid w:val="6CFB4CDC"/>
    <w:rsid w:val="6D01750D"/>
    <w:rsid w:val="6D07276D"/>
    <w:rsid w:val="6D0B289D"/>
    <w:rsid w:val="6D15786D"/>
    <w:rsid w:val="6D406845"/>
    <w:rsid w:val="6D4F64CA"/>
    <w:rsid w:val="6D5E3EF9"/>
    <w:rsid w:val="6D761CA9"/>
    <w:rsid w:val="6D7F3ABA"/>
    <w:rsid w:val="6D8B6DD7"/>
    <w:rsid w:val="6D8F4E95"/>
    <w:rsid w:val="6D9B2CA9"/>
    <w:rsid w:val="6DB36A59"/>
    <w:rsid w:val="6DDB7D5E"/>
    <w:rsid w:val="6DEA66AE"/>
    <w:rsid w:val="6DF41B82"/>
    <w:rsid w:val="6E005A16"/>
    <w:rsid w:val="6E127DC9"/>
    <w:rsid w:val="6E1A375C"/>
    <w:rsid w:val="6E2C3288"/>
    <w:rsid w:val="6E3D4B9F"/>
    <w:rsid w:val="6E45214D"/>
    <w:rsid w:val="6E4A0A40"/>
    <w:rsid w:val="6E510020"/>
    <w:rsid w:val="6EA0390D"/>
    <w:rsid w:val="6EB837C6"/>
    <w:rsid w:val="6EBD07B4"/>
    <w:rsid w:val="6EE775AB"/>
    <w:rsid w:val="6EEB5D7F"/>
    <w:rsid w:val="6EEC396F"/>
    <w:rsid w:val="6EF94940"/>
    <w:rsid w:val="6EFF7A7C"/>
    <w:rsid w:val="6F0137F4"/>
    <w:rsid w:val="6F062BB9"/>
    <w:rsid w:val="6F07362C"/>
    <w:rsid w:val="6F082DA5"/>
    <w:rsid w:val="6F196D90"/>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253512"/>
    <w:rsid w:val="703D55A4"/>
    <w:rsid w:val="70402C26"/>
    <w:rsid w:val="70492FFA"/>
    <w:rsid w:val="70A46B2D"/>
    <w:rsid w:val="70AE175A"/>
    <w:rsid w:val="70BD374B"/>
    <w:rsid w:val="70C14D2F"/>
    <w:rsid w:val="70D6480D"/>
    <w:rsid w:val="70E92792"/>
    <w:rsid w:val="70EF6902"/>
    <w:rsid w:val="70F230C7"/>
    <w:rsid w:val="70FC24C5"/>
    <w:rsid w:val="713752C2"/>
    <w:rsid w:val="714C208B"/>
    <w:rsid w:val="71750F69"/>
    <w:rsid w:val="717F7118"/>
    <w:rsid w:val="71810C1C"/>
    <w:rsid w:val="71902C0D"/>
    <w:rsid w:val="71924BD7"/>
    <w:rsid w:val="71AD0F8F"/>
    <w:rsid w:val="71B40FF2"/>
    <w:rsid w:val="71BB43F0"/>
    <w:rsid w:val="71CA25C3"/>
    <w:rsid w:val="71DF5E94"/>
    <w:rsid w:val="71F238C8"/>
    <w:rsid w:val="71F51332"/>
    <w:rsid w:val="71F92EA9"/>
    <w:rsid w:val="71FE226D"/>
    <w:rsid w:val="72133461"/>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774085"/>
    <w:rsid w:val="739C3AEB"/>
    <w:rsid w:val="73A722CF"/>
    <w:rsid w:val="73B616F2"/>
    <w:rsid w:val="73C3376E"/>
    <w:rsid w:val="73CF4A89"/>
    <w:rsid w:val="73E11490"/>
    <w:rsid w:val="73ED2599"/>
    <w:rsid w:val="73F25CD2"/>
    <w:rsid w:val="74075062"/>
    <w:rsid w:val="74171692"/>
    <w:rsid w:val="74251D33"/>
    <w:rsid w:val="742C0048"/>
    <w:rsid w:val="74356371"/>
    <w:rsid w:val="74454183"/>
    <w:rsid w:val="74542618"/>
    <w:rsid w:val="7465007F"/>
    <w:rsid w:val="74890514"/>
    <w:rsid w:val="7496678D"/>
    <w:rsid w:val="749E015C"/>
    <w:rsid w:val="749F1634"/>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730C2D"/>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882D05"/>
    <w:rsid w:val="77A25449"/>
    <w:rsid w:val="77B46057"/>
    <w:rsid w:val="77C4108F"/>
    <w:rsid w:val="77CA2962"/>
    <w:rsid w:val="77FA52A1"/>
    <w:rsid w:val="780B56E4"/>
    <w:rsid w:val="78340796"/>
    <w:rsid w:val="785C19B9"/>
    <w:rsid w:val="785D57F7"/>
    <w:rsid w:val="78634874"/>
    <w:rsid w:val="788B412F"/>
    <w:rsid w:val="78971436"/>
    <w:rsid w:val="78A2537A"/>
    <w:rsid w:val="78A73FCB"/>
    <w:rsid w:val="78AD0549"/>
    <w:rsid w:val="78B62CB7"/>
    <w:rsid w:val="78C23496"/>
    <w:rsid w:val="78C338C8"/>
    <w:rsid w:val="78C92247"/>
    <w:rsid w:val="78F817C4"/>
    <w:rsid w:val="790C1985"/>
    <w:rsid w:val="792321E3"/>
    <w:rsid w:val="7947274B"/>
    <w:rsid w:val="7948732C"/>
    <w:rsid w:val="79621927"/>
    <w:rsid w:val="797B41A3"/>
    <w:rsid w:val="798A5072"/>
    <w:rsid w:val="79975481"/>
    <w:rsid w:val="799C4453"/>
    <w:rsid w:val="79A4194C"/>
    <w:rsid w:val="79A92E25"/>
    <w:rsid w:val="79BD2A0E"/>
    <w:rsid w:val="79C47670"/>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715DD6"/>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307C52"/>
    <w:rsid w:val="7E525E1A"/>
    <w:rsid w:val="7E5D3F55"/>
    <w:rsid w:val="7EB65F9E"/>
    <w:rsid w:val="7EB77374"/>
    <w:rsid w:val="7EC02D84"/>
    <w:rsid w:val="7ED764DC"/>
    <w:rsid w:val="7EE53ECB"/>
    <w:rsid w:val="7EF26CB5"/>
    <w:rsid w:val="7EF27F29"/>
    <w:rsid w:val="7EFF7B93"/>
    <w:rsid w:val="7F0B5E3F"/>
    <w:rsid w:val="7F152EE5"/>
    <w:rsid w:val="7F173C77"/>
    <w:rsid w:val="7F2E23E3"/>
    <w:rsid w:val="7F34107C"/>
    <w:rsid w:val="7F45772D"/>
    <w:rsid w:val="7F6C2F0C"/>
    <w:rsid w:val="7F7922F0"/>
    <w:rsid w:val="7F8131C2"/>
    <w:rsid w:val="7F853622"/>
    <w:rsid w:val="7F8738A2"/>
    <w:rsid w:val="7FA34C74"/>
    <w:rsid w:val="7FA93818"/>
    <w:rsid w:val="7FB26CCE"/>
    <w:rsid w:val="7FD76DB4"/>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5"/>
    <w:link w:val="160"/>
    <w:qFormat/>
    <w:uiPriority w:val="0"/>
    <w:pPr>
      <w:keepNext/>
      <w:keepLines/>
      <w:spacing w:before="260" w:after="260" w:line="413" w:lineRule="auto"/>
      <w:outlineLvl w:val="2"/>
    </w:pPr>
    <w:rPr>
      <w:b/>
      <w:bCs/>
      <w:sz w:val="32"/>
      <w:szCs w:val="32"/>
    </w:rPr>
  </w:style>
  <w:style w:type="paragraph" w:styleId="6">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5"/>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5"/>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5"/>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5"/>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5"/>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next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2"/>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5"/>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7"/>
    <w:qFormat/>
    <w:uiPriority w:val="0"/>
    <w:rPr>
      <w:b/>
      <w:kern w:val="2"/>
      <w:sz w:val="28"/>
      <w:szCs w:val="24"/>
    </w:rPr>
  </w:style>
  <w:style w:type="character" w:customStyle="1" w:styleId="130">
    <w:name w:val="HTML 预设格式 字符"/>
    <w:link w:val="45"/>
    <w:qFormat/>
    <w:uiPriority w:val="0"/>
    <w:rPr>
      <w:rFonts w:ascii="黑体" w:hAnsi="Courier New" w:eastAsia="黑体" w:cs="Courier New"/>
    </w:rPr>
  </w:style>
  <w:style w:type="character" w:customStyle="1" w:styleId="131">
    <w:name w:val="标题 4 字符"/>
    <w:link w:val="6"/>
    <w:qFormat/>
    <w:uiPriority w:val="0"/>
    <w:rPr>
      <w:rFonts w:ascii="Arial" w:hAnsi="Arial" w:eastAsia="黑体"/>
      <w:sz w:val="28"/>
    </w:rPr>
  </w:style>
  <w:style w:type="character" w:customStyle="1" w:styleId="132">
    <w:name w:val="文档结构图 字符"/>
    <w:link w:val="16"/>
    <w:qFormat/>
    <w:uiPriority w:val="0"/>
    <w:rPr>
      <w:sz w:val="21"/>
      <w:shd w:val="clear" w:color="auto" w:fill="000080"/>
    </w:rPr>
  </w:style>
  <w:style w:type="character" w:customStyle="1" w:styleId="133">
    <w:name w:val="正文文本首行缩进 字符"/>
    <w:link w:val="50"/>
    <w:qFormat/>
    <w:uiPriority w:val="0"/>
    <w:rPr>
      <w:kern w:val="2"/>
      <w:sz w:val="21"/>
      <w:szCs w:val="24"/>
    </w:rPr>
  </w:style>
  <w:style w:type="character" w:customStyle="1" w:styleId="134">
    <w:name w:val="页眉 字符"/>
    <w:link w:val="33"/>
    <w:qFormat/>
    <w:uiPriority w:val="99"/>
    <w:rPr>
      <w:kern w:val="2"/>
      <w:sz w:val="18"/>
      <w:szCs w:val="18"/>
    </w:rPr>
  </w:style>
  <w:style w:type="character" w:customStyle="1" w:styleId="135">
    <w:name w:val="页脚 字符"/>
    <w:link w:val="32"/>
    <w:qFormat/>
    <w:uiPriority w:val="99"/>
    <w:rPr>
      <w:kern w:val="2"/>
      <w:sz w:val="18"/>
      <w:szCs w:val="18"/>
    </w:rPr>
  </w:style>
  <w:style w:type="character" w:customStyle="1" w:styleId="136">
    <w:name w:val="正文文本缩进 字符"/>
    <w:link w:val="20"/>
    <w:qFormat/>
    <w:uiPriority w:val="99"/>
    <w:rPr>
      <w:rFonts w:ascii="仿宋_GB2312" w:eastAsia="仿宋_GB2312"/>
      <w:kern w:val="2"/>
      <w:sz w:val="32"/>
    </w:rPr>
  </w:style>
  <w:style w:type="character" w:customStyle="1" w:styleId="137">
    <w:name w:val="日期 字符"/>
    <w:link w:val="29"/>
    <w:qFormat/>
    <w:uiPriority w:val="0"/>
    <w:rPr>
      <w:rFonts w:ascii="宋体" w:hAnsi="Courier New" w:cs="Courier New"/>
      <w:kern w:val="2"/>
      <w:sz w:val="21"/>
      <w:szCs w:val="21"/>
    </w:rPr>
  </w:style>
  <w:style w:type="character" w:customStyle="1" w:styleId="138">
    <w:name w:val="标题 8 字符"/>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18"/>
    <w:qFormat/>
    <w:uiPriority w:val="0"/>
    <w:rPr>
      <w:b/>
      <w:bCs/>
      <w:kern w:val="2"/>
      <w:sz w:val="24"/>
      <w:szCs w:val="24"/>
    </w:rPr>
  </w:style>
  <w:style w:type="character" w:customStyle="1" w:styleId="152">
    <w:name w:val="正文文本 字符"/>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17"/>
    <w:qFormat/>
    <w:uiPriority w:val="0"/>
    <w:rPr>
      <w:kern w:val="2"/>
      <w:sz w:val="21"/>
      <w:szCs w:val="24"/>
    </w:rPr>
  </w:style>
  <w:style w:type="character" w:customStyle="1" w:styleId="155">
    <w:name w:val="正文文本首行缩进 2 字符"/>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49"/>
    <w:qFormat/>
    <w:uiPriority w:val="0"/>
    <w:rPr>
      <w:b/>
      <w:bCs/>
      <w:kern w:val="2"/>
      <w:sz w:val="21"/>
      <w:szCs w:val="24"/>
    </w:rPr>
  </w:style>
  <w:style w:type="character" w:customStyle="1" w:styleId="158">
    <w:name w:val="标题 6 字符"/>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4"/>
    <w:qFormat/>
    <w:uiPriority w:val="0"/>
    <w:rPr>
      <w:b/>
      <w:bCs/>
      <w:kern w:val="2"/>
      <w:sz w:val="32"/>
      <w:szCs w:val="32"/>
    </w:rPr>
  </w:style>
  <w:style w:type="character" w:customStyle="1" w:styleId="161">
    <w:name w:val="标题 7 字符"/>
    <w:link w:val="9"/>
    <w:qFormat/>
    <w:uiPriority w:val="0"/>
    <w:rPr>
      <w:b/>
      <w:kern w:val="2"/>
      <w:sz w:val="24"/>
      <w:szCs w:val="24"/>
    </w:rPr>
  </w:style>
  <w:style w:type="character" w:customStyle="1" w:styleId="162">
    <w:name w:val="标题 2 字符"/>
    <w:link w:val="3"/>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39"/>
    <w:qFormat/>
    <w:uiPriority w:val="0"/>
    <w:rPr>
      <w:kern w:val="2"/>
      <w:sz w:val="16"/>
      <w:szCs w:val="16"/>
    </w:rPr>
  </w:style>
  <w:style w:type="character" w:customStyle="1" w:styleId="168">
    <w:name w:val="批注框文本 字符"/>
    <w:link w:val="31"/>
    <w:qFormat/>
    <w:uiPriority w:val="0"/>
    <w:rPr>
      <w:kern w:val="2"/>
      <w:sz w:val="18"/>
      <w:szCs w:val="18"/>
    </w:rPr>
  </w:style>
  <w:style w:type="character" w:customStyle="1" w:styleId="169">
    <w:name w:val="标题 1 字符"/>
    <w:link w:val="2"/>
    <w:qFormat/>
    <w:uiPriority w:val="9"/>
    <w:rPr>
      <w:rFonts w:eastAsia="宋体"/>
      <w:b/>
      <w:bCs/>
      <w:kern w:val="44"/>
      <w:sz w:val="44"/>
      <w:szCs w:val="44"/>
      <w:lang w:val="en-US" w:eastAsia="zh-CN" w:bidi="ar-SA"/>
    </w:rPr>
  </w:style>
  <w:style w:type="character" w:customStyle="1" w:styleId="170">
    <w:name w:val="纯文本 字符"/>
    <w:link w:val="27"/>
    <w:qFormat/>
    <w:uiPriority w:val="0"/>
    <w:rPr>
      <w:rFonts w:ascii="宋体" w:hAnsi="Courier New" w:eastAsia="宋体" w:cs="Courier New"/>
      <w:kern w:val="2"/>
      <w:sz w:val="21"/>
      <w:szCs w:val="21"/>
      <w:lang w:val="en-US" w:eastAsia="zh-CN" w:bidi="ar-SA"/>
    </w:rPr>
  </w:style>
  <w:style w:type="character" w:customStyle="1" w:styleId="171">
    <w:name w:val="标题 字符"/>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2"/>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 w:type="character" w:customStyle="1" w:styleId="198">
    <w:name w:val="font71"/>
    <w:basedOn w:val="55"/>
    <w:qFormat/>
    <w:uiPriority w:val="0"/>
    <w:rPr>
      <w:rFonts w:hint="eastAsia" w:ascii="微软雅黑" w:hAnsi="微软雅黑" w:eastAsia="微软雅黑" w:cs="微软雅黑"/>
      <w:color w:val="000000"/>
      <w:sz w:val="18"/>
      <w:szCs w:val="18"/>
      <w:u w:val="none"/>
    </w:rPr>
  </w:style>
  <w:style w:type="character" w:customStyle="1" w:styleId="199">
    <w:name w:val="font161"/>
    <w:basedOn w:val="55"/>
    <w:qFormat/>
    <w:uiPriority w:val="0"/>
    <w:rPr>
      <w:rFonts w:hint="eastAsia" w:ascii="宋体" w:hAnsi="宋体" w:eastAsia="宋体" w:cs="宋体"/>
      <w:color w:val="000000"/>
      <w:sz w:val="18"/>
      <w:szCs w:val="18"/>
      <w:u w:val="none"/>
    </w:rPr>
  </w:style>
  <w:style w:type="paragraph" w:customStyle="1" w:styleId="200">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201">
    <w:name w:val="font51"/>
    <w:basedOn w:val="5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20</Pages>
  <Words>7135</Words>
  <Characters>8037</Characters>
  <Lines>298</Lines>
  <Paragraphs>84</Paragraphs>
  <TotalTime>0</TotalTime>
  <ScaleCrop>false</ScaleCrop>
  <LinksUpToDate>false</LinksUpToDate>
  <CharactersWithSpaces>8863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万先生</cp:lastModifiedBy>
  <cp:lastPrinted>2025-07-01T09:42:00Z</cp:lastPrinted>
  <dcterms:modified xsi:type="dcterms:W3CDTF">2025-07-18T07:36:29Z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99D74645A5F54A81A464D3E7486825B9_13</vt:lpwstr>
  </property>
  <property fmtid="{D5CDD505-2E9C-101B-9397-08002B2CF9AE}" pid="13" name="KSOTemplateDocerSaveRecord">
    <vt:lpwstr>eyJoZGlkIjoiN2FhMjA5Nzg3ZTUyODEzNDdmNDIzNTVmNDRjOTFmZmIiLCJ1c2VySWQiOiIyNTI2MzkyOTgifQ==</vt:lpwstr>
  </property>
</Properties>
</file>